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8EB" w:rsidRDefault="00110E53">
      <w:pPr>
        <w:spacing w:before="11" w:after="216"/>
        <w:ind w:left="4988" w:right="4864"/>
        <w:textAlignment w:val="baseline"/>
      </w:pPr>
      <w:r>
        <w:rPr>
          <w:noProof/>
        </w:rPr>
        <w:drawing>
          <wp:inline distT="0" distB="0" distL="0" distR="0">
            <wp:extent cx="880745" cy="85661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 cstate="print"/>
                    <a:stretch>
                      <a:fillRect/>
                    </a:stretch>
                  </pic:blipFill>
                  <pic:spPr>
                    <a:xfrm>
                      <a:off x="0" y="0"/>
                      <a:ext cx="880745" cy="856615"/>
                    </a:xfrm>
                    <a:prstGeom prst="rect">
                      <a:avLst/>
                    </a:prstGeom>
                  </pic:spPr>
                </pic:pic>
              </a:graphicData>
            </a:graphic>
          </wp:inline>
        </w:drawing>
      </w:r>
    </w:p>
    <w:p w:rsidR="001D58EB" w:rsidRDefault="00EB3400">
      <w:pPr>
        <w:spacing w:after="51" w:line="462" w:lineRule="exact"/>
        <w:jc w:val="center"/>
        <w:textAlignment w:val="baseline"/>
        <w:rPr>
          <w:rFonts w:eastAsia="Times New Roman"/>
          <w:b/>
          <w:color w:val="000000"/>
          <w:spacing w:val="-4"/>
          <w:sz w:val="21"/>
        </w:rPr>
      </w:pPr>
      <w:r>
        <w:pict>
          <v:line id="_x0000_s1037" style="position:absolute;left:0;text-align:left;z-index:251652608;mso-position-horizontal-relative:page;mso-position-vertical-relative:page" from="351.1pt,53.3pt" to="581.35pt,53.3pt" strokecolor="#901d2d" strokeweight=".95pt">
            <w10:wrap anchorx="page" anchory="page"/>
          </v:line>
        </w:pict>
      </w:r>
      <w:r>
        <w:pict>
          <v:line id="_x0000_s1036" style="position:absolute;left:0;text-align:left;z-index:251653632;mso-position-horizontal-relative:page;mso-position-vertical-relative:page" from="39.35pt,51.85pt" to="270.75pt,51.85pt" strokecolor="#912535" strokeweight=".95pt">
            <w10:wrap anchorx="page" anchory="page"/>
          </v:line>
        </w:pict>
      </w:r>
      <w:r>
        <w:pict>
          <v:line id="_x0000_s1035" style="position:absolute;left:0;text-align:left;z-index:251654656;mso-position-horizontal-relative:page;mso-position-vertical-relative:page" from="350.15pt,48.5pt" to="585.65pt,48.5pt" strokecolor="#8c162b" strokeweight=".95pt">
            <w10:wrap anchorx="page" anchory="page"/>
          </v:line>
        </w:pict>
      </w:r>
      <w:r>
        <w:pict>
          <v:line id="_x0000_s1034" style="position:absolute;left:0;text-align:left;z-index:251655680;mso-position-horizontal-relative:page;mso-position-vertical-relative:page" from="34.3pt,47.3pt" to="271.75pt,47.3pt" strokecolor="#a72a44" strokeweight=".95pt">
            <w10:wrap anchorx="page" anchory="page"/>
          </v:line>
        </w:pict>
      </w:r>
      <w:r>
        <w:pict>
          <v:line id="_x0000_s1033" style="position:absolute;left:0;text-align:left;z-index:251656704;mso-position-horizontal-relative:page;mso-position-vertical-relative:page" from="348.7pt,44.15pt" to="591.15pt,44.15pt" strokecolor="#953245" strokeweight="2.15pt">
            <w10:wrap anchorx="page" anchory="page"/>
          </v:line>
        </w:pict>
      </w:r>
      <w:r>
        <w:pict>
          <v:line id="_x0000_s1032" style="position:absolute;left:0;text-align:left;z-index:251657728;mso-position-horizontal-relative:page;mso-position-vertical-relative:page" from="29.3pt,42.7pt" to="273.4pt,42.7pt" strokecolor="#963145" strokeweight="2.15pt">
            <w10:wrap anchorx="page" anchory="page"/>
          </v:line>
        </w:pict>
      </w:r>
      <w:r>
        <w:pict>
          <v:line id="_x0000_s1031" style="position:absolute;left:0;text-align:left;z-index:251658752;mso-position-horizontal-relative:page;mso-position-vertical-relative:page" from="25.45pt,38.65pt" to="275.35pt,38.65pt" strokecolor="#a33a52" strokeweight=".95pt">
            <w10:wrap anchorx="page" anchory="page"/>
          </v:line>
        </w:pict>
      </w:r>
      <w:r>
        <w:pict>
          <v:line id="_x0000_s1030" style="position:absolute;left:0;text-align:left;z-index:251659776;mso-position-horizontal-relative:page;mso-position-vertical-relative:page" from="21.1pt,34.1pt" to="278.2pt,34.1pt" strokecolor="#943244" strokeweight=".95pt">
            <w10:wrap anchorx="page" anchory="page"/>
          </v:line>
        </w:pict>
      </w:r>
      <w:r w:rsidR="00110E53">
        <w:rPr>
          <w:rFonts w:eastAsia="Times New Roman"/>
          <w:b/>
          <w:color w:val="000000"/>
          <w:spacing w:val="-4"/>
          <w:sz w:val="21"/>
        </w:rPr>
        <w:t xml:space="preserve">STATE OF NEW MEXICO </w:t>
      </w:r>
      <w:r w:rsidR="00110E53">
        <w:rPr>
          <w:rFonts w:eastAsia="Times New Roman"/>
          <w:b/>
          <w:color w:val="000000"/>
          <w:spacing w:val="-4"/>
          <w:sz w:val="40"/>
        </w:rPr>
        <w:t xml:space="preserve">EXECUTIVE OFFICE </w:t>
      </w:r>
      <w:r w:rsidR="00110E53">
        <w:rPr>
          <w:rFonts w:eastAsia="Times New Roman"/>
          <w:b/>
          <w:color w:val="000000"/>
          <w:spacing w:val="-4"/>
          <w:sz w:val="21"/>
        </w:rPr>
        <w:t>SANTA FE, NEW MEXICO</w:t>
      </w:r>
    </w:p>
    <w:p w:rsidR="001D58EB" w:rsidRDefault="00110E53">
      <w:pPr>
        <w:spacing w:after="546"/>
        <w:ind w:left="3179" w:right="2752"/>
        <w:textAlignment w:val="baseline"/>
      </w:pPr>
      <w:r>
        <w:rPr>
          <w:noProof/>
        </w:rPr>
        <w:drawing>
          <wp:inline distT="0" distB="0" distL="0" distR="0">
            <wp:extent cx="3370580" cy="62801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5" cstate="print"/>
                    <a:stretch>
                      <a:fillRect/>
                    </a:stretch>
                  </pic:blipFill>
                  <pic:spPr>
                    <a:xfrm>
                      <a:off x="0" y="0"/>
                      <a:ext cx="3370580" cy="628015"/>
                    </a:xfrm>
                    <a:prstGeom prst="rect">
                      <a:avLst/>
                    </a:prstGeom>
                  </pic:spPr>
                </pic:pic>
              </a:graphicData>
            </a:graphic>
          </wp:inline>
        </w:drawing>
      </w:r>
    </w:p>
    <w:p w:rsidR="001D58EB" w:rsidRDefault="00110E53">
      <w:pPr>
        <w:spacing w:before="24" w:line="225" w:lineRule="exact"/>
        <w:ind w:left="1656"/>
        <w:jc w:val="both"/>
        <w:textAlignment w:val="baseline"/>
        <w:rPr>
          <w:rFonts w:eastAsia="Times New Roman"/>
          <w:b/>
          <w:i/>
          <w:color w:val="000000"/>
          <w:spacing w:val="5"/>
          <w:sz w:val="21"/>
        </w:rPr>
      </w:pPr>
      <w:r>
        <w:rPr>
          <w:rFonts w:eastAsia="Times New Roman"/>
          <w:b/>
          <w:i/>
          <w:color w:val="000000"/>
          <w:spacing w:val="5"/>
          <w:sz w:val="21"/>
        </w:rPr>
        <w:t xml:space="preserve">WHEREAS, </w:t>
      </w:r>
      <w:r>
        <w:rPr>
          <w:rFonts w:eastAsia="Times New Roman"/>
          <w:color w:val="000000"/>
          <w:spacing w:val="5"/>
          <w:sz w:val="21"/>
        </w:rPr>
        <w:t>NEW MEXICO ENACTED THE W</w:t>
      </w:r>
      <w:bookmarkStart w:id="0" w:name="_GoBack"/>
      <w:bookmarkEnd w:id="0"/>
      <w:r>
        <w:rPr>
          <w:rFonts w:eastAsia="Times New Roman"/>
          <w:color w:val="000000"/>
          <w:spacing w:val="5"/>
          <w:sz w:val="21"/>
        </w:rPr>
        <w:t>HITE CANE LAW IN 1967, BECOMING THE</w:t>
      </w:r>
    </w:p>
    <w:p w:rsidR="001D58EB" w:rsidRDefault="00110E53">
      <w:pPr>
        <w:spacing w:line="249" w:lineRule="exact"/>
        <w:ind w:left="936" w:right="864"/>
        <w:jc w:val="both"/>
        <w:textAlignment w:val="baseline"/>
        <w:rPr>
          <w:rFonts w:eastAsia="Times New Roman"/>
          <w:color w:val="000000"/>
          <w:sz w:val="21"/>
        </w:rPr>
      </w:pPr>
      <w:r>
        <w:rPr>
          <w:rFonts w:eastAsia="Times New Roman"/>
          <w:color w:val="000000"/>
          <w:sz w:val="21"/>
        </w:rPr>
        <w:t>FIRST STATE IN THE NATION TO ADOPT THE MODEL WHITE CANE LAW, AND 2017 MARKS THE 50</w:t>
      </w:r>
      <w:r>
        <w:rPr>
          <w:rFonts w:eastAsia="Times New Roman"/>
          <w:color w:val="000000"/>
          <w:sz w:val="21"/>
          <w:vertAlign w:val="superscript"/>
        </w:rPr>
        <w:t>TH</w:t>
      </w:r>
      <w:r>
        <w:rPr>
          <w:rFonts w:eastAsia="Times New Roman"/>
          <w:color w:val="000000"/>
          <w:sz w:val="21"/>
        </w:rPr>
        <w:t xml:space="preserve"> ANNIVERSARY OF THE ADOPTION OF THE WHITE CANE LAW; AND</w:t>
      </w:r>
    </w:p>
    <w:p w:rsidR="001D58EB" w:rsidRDefault="00110E53">
      <w:pPr>
        <w:spacing w:before="273" w:line="225" w:lineRule="exact"/>
        <w:ind w:left="1656"/>
        <w:textAlignment w:val="baseline"/>
        <w:rPr>
          <w:rFonts w:eastAsia="Times New Roman"/>
          <w:b/>
          <w:i/>
          <w:color w:val="000000"/>
          <w:spacing w:val="13"/>
          <w:sz w:val="21"/>
        </w:rPr>
      </w:pPr>
      <w:r>
        <w:rPr>
          <w:rFonts w:eastAsia="Times New Roman"/>
          <w:b/>
          <w:i/>
          <w:color w:val="000000"/>
          <w:spacing w:val="13"/>
          <w:sz w:val="21"/>
        </w:rPr>
        <w:t xml:space="preserve">WHEREAS, </w:t>
      </w:r>
      <w:r>
        <w:rPr>
          <w:rFonts w:eastAsia="Times New Roman"/>
          <w:color w:val="000000"/>
          <w:spacing w:val="13"/>
          <w:sz w:val="21"/>
        </w:rPr>
        <w:t>THE MODEL WHITE CANE LAW WAS ORIGINALLY WRITTEN BY DR.</w:t>
      </w:r>
    </w:p>
    <w:p w:rsidR="001D58EB" w:rsidRDefault="00110E53">
      <w:pPr>
        <w:spacing w:line="249" w:lineRule="exact"/>
        <w:ind w:left="936" w:right="864"/>
        <w:jc w:val="both"/>
        <w:textAlignment w:val="baseline"/>
        <w:rPr>
          <w:rFonts w:eastAsia="Times New Roman"/>
          <w:color w:val="000000"/>
          <w:sz w:val="21"/>
        </w:rPr>
      </w:pPr>
      <w:r>
        <w:rPr>
          <w:rFonts w:eastAsia="Times New Roman"/>
          <w:color w:val="000000"/>
          <w:sz w:val="21"/>
        </w:rPr>
        <w:t>JACOBUS TENBROEK, A DISTINGUISHED PROFESSOR OF LAW, AND THE FIRST PRESIDENT OF THE NATIONAL FEDERATION OF THE BLIND; AND</w:t>
      </w:r>
    </w:p>
    <w:p w:rsidR="001D58EB" w:rsidRDefault="00110E53">
      <w:pPr>
        <w:spacing w:before="256" w:line="250" w:lineRule="exact"/>
        <w:ind w:left="936" w:right="864" w:firstLine="720"/>
        <w:jc w:val="both"/>
        <w:textAlignment w:val="baseline"/>
        <w:rPr>
          <w:rFonts w:eastAsia="Times New Roman"/>
          <w:b/>
          <w:i/>
          <w:color w:val="000000"/>
          <w:sz w:val="21"/>
        </w:rPr>
      </w:pPr>
      <w:r>
        <w:rPr>
          <w:rFonts w:eastAsia="Times New Roman"/>
          <w:b/>
          <w:i/>
          <w:color w:val="000000"/>
          <w:sz w:val="21"/>
        </w:rPr>
        <w:t xml:space="preserve">WHEREAS, </w:t>
      </w:r>
      <w:r>
        <w:rPr>
          <w:rFonts w:eastAsia="Times New Roman"/>
          <w:color w:val="000000"/>
          <w:sz w:val="21"/>
        </w:rPr>
        <w:t>THE WHITE CANE LAW, 28-7-1 NMSA (1978), DECLARES THAT IT IS THE POLICY OF THE STATE TO ENCOURAGE AND ENABLE PERSONS WHO ARE BLIND, VISUALLY IMPAIRED, OR WHO HAVE OTHER PHYSICAL DISABILITIES, TO PARTICIPATE FULLY IN THE SOCIAL AND ECONOMIC LIFE OF THE STATE, AND TO ENGAGE IN REMUNERATIVE EMPLOYMENT; AND</w:t>
      </w:r>
    </w:p>
    <w:p w:rsidR="001D58EB" w:rsidRDefault="00110E53">
      <w:pPr>
        <w:spacing w:before="249" w:line="250" w:lineRule="exact"/>
        <w:ind w:left="936" w:right="864" w:firstLine="720"/>
        <w:jc w:val="both"/>
        <w:textAlignment w:val="baseline"/>
        <w:rPr>
          <w:rFonts w:eastAsia="Times New Roman"/>
          <w:b/>
          <w:i/>
          <w:color w:val="000000"/>
          <w:sz w:val="21"/>
        </w:rPr>
      </w:pPr>
      <w:r>
        <w:rPr>
          <w:rFonts w:eastAsia="Times New Roman"/>
          <w:b/>
          <w:i/>
          <w:color w:val="000000"/>
          <w:sz w:val="21"/>
        </w:rPr>
        <w:t xml:space="preserve">WHEREAS, </w:t>
      </w:r>
      <w:r>
        <w:rPr>
          <w:rFonts w:eastAsia="Times New Roman"/>
          <w:color w:val="000000"/>
          <w:sz w:val="21"/>
        </w:rPr>
        <w:t>THE WHITE CANE LAW GIVES PERSONS WHO ARE BLIND, VISUALLY IMPAIRED, OR WHO HAVE OTHER PHYSICAL DISABILITIES THE SAME RIGHTS AS ALL CITIZENS TO THE FULL AND FREE USE OF THE STREETS, HIGHWAYS, SIDEWALKS, WALKWAYS, PUBLIC BUILDINGS, PUBLIC FACILITIES AND OTHER PUBLIC PLACES; AND</w:t>
      </w:r>
    </w:p>
    <w:p w:rsidR="001D58EB" w:rsidRDefault="00110E53">
      <w:pPr>
        <w:spacing w:before="254" w:line="250" w:lineRule="exact"/>
        <w:ind w:left="936" w:right="864" w:firstLine="720"/>
        <w:jc w:val="both"/>
        <w:textAlignment w:val="baseline"/>
        <w:rPr>
          <w:rFonts w:eastAsia="Times New Roman"/>
          <w:b/>
          <w:i/>
          <w:color w:val="000000"/>
          <w:sz w:val="21"/>
        </w:rPr>
      </w:pPr>
      <w:r>
        <w:rPr>
          <w:rFonts w:eastAsia="Times New Roman"/>
          <w:b/>
          <w:i/>
          <w:color w:val="000000"/>
          <w:sz w:val="21"/>
        </w:rPr>
        <w:t xml:space="preserve">WHEREAS, </w:t>
      </w:r>
      <w:r>
        <w:rPr>
          <w:rFonts w:eastAsia="Times New Roman"/>
          <w:color w:val="000000"/>
          <w:sz w:val="21"/>
        </w:rPr>
        <w:t>THE WHITE CANE LAW GIVES PERSONS WHO ARE BLIND, VISUALLY IMPAIRED, OR WHO HAVE OTHER PHYSICAL DISABILITIES, FULL AND EQUAL ACCOMMODATIONS, ADVANTAGES, FACILITIES, AND PRIVILEGES OF ALL COMMON CARRIERS, AIRPLANES, MOTOR VEHICLES, RAILROAD TRAINS, MOTOR BUSES, STREETCARS, BOATS, ANY OTHER PUBLIC CONVEYANCES OR MODES OF TRANSPORTATION, HOTELS, LODGING PLACES, PLACES OF PUBLIC ACCOMMODATION, AMUSEMENT OR RESORT, AND ANY OTHER PLACES TO WHICH THE GENERAL PUBLIC IS INVITED; AND</w:t>
      </w:r>
    </w:p>
    <w:p w:rsidR="001D58EB" w:rsidRDefault="00110E53">
      <w:pPr>
        <w:spacing w:before="276" w:line="226" w:lineRule="exact"/>
        <w:ind w:left="1656"/>
        <w:jc w:val="both"/>
        <w:textAlignment w:val="baseline"/>
        <w:rPr>
          <w:rFonts w:eastAsia="Times New Roman"/>
          <w:b/>
          <w:i/>
          <w:color w:val="000000"/>
          <w:spacing w:val="12"/>
          <w:sz w:val="21"/>
        </w:rPr>
      </w:pPr>
      <w:r>
        <w:rPr>
          <w:rFonts w:eastAsia="Times New Roman"/>
          <w:b/>
          <w:i/>
          <w:color w:val="000000"/>
          <w:spacing w:val="12"/>
          <w:sz w:val="21"/>
        </w:rPr>
        <w:t xml:space="preserve">WHEREAS, </w:t>
      </w:r>
      <w:r>
        <w:rPr>
          <w:rFonts w:eastAsia="Times New Roman"/>
          <w:color w:val="000000"/>
          <w:spacing w:val="12"/>
          <w:sz w:val="21"/>
        </w:rPr>
        <w:t>THE WHITE CANE LAW REQUIRES THAT DRIVERS SHALL TAKE ALL</w:t>
      </w:r>
    </w:p>
    <w:p w:rsidR="001D58EB" w:rsidRDefault="00110E53">
      <w:pPr>
        <w:spacing w:line="255" w:lineRule="exact"/>
        <w:ind w:left="936" w:right="864"/>
        <w:jc w:val="both"/>
        <w:textAlignment w:val="baseline"/>
        <w:rPr>
          <w:rFonts w:eastAsia="Times New Roman"/>
          <w:color w:val="000000"/>
          <w:sz w:val="21"/>
        </w:rPr>
      </w:pPr>
      <w:r>
        <w:rPr>
          <w:rFonts w:eastAsia="Times New Roman"/>
          <w:color w:val="000000"/>
          <w:sz w:val="21"/>
        </w:rPr>
        <w:t>NECESSARY PRECAUTIONS TO AVOID INJURY TO PEDESTRIANS WHO ARE USING A WHITE CANE OR A GUIDE DOG;</w:t>
      </w:r>
    </w:p>
    <w:p w:rsidR="001D58EB" w:rsidRDefault="00110E53">
      <w:pPr>
        <w:spacing w:before="238" w:line="255" w:lineRule="exact"/>
        <w:ind w:left="936" w:right="864" w:firstLine="720"/>
        <w:jc w:val="both"/>
        <w:textAlignment w:val="baseline"/>
        <w:rPr>
          <w:rFonts w:eastAsia="Times New Roman"/>
          <w:b/>
          <w:i/>
          <w:color w:val="000000"/>
          <w:sz w:val="21"/>
        </w:rPr>
      </w:pPr>
      <w:r>
        <w:rPr>
          <w:rFonts w:eastAsia="Times New Roman"/>
          <w:b/>
          <w:i/>
          <w:color w:val="000000"/>
          <w:sz w:val="21"/>
        </w:rPr>
        <w:t xml:space="preserve">NOW, THEREFORE, </w:t>
      </w:r>
      <w:r>
        <w:rPr>
          <w:rFonts w:eastAsia="Times New Roman"/>
          <w:color w:val="000000"/>
          <w:sz w:val="21"/>
        </w:rPr>
        <w:t>I, SUSANA MARTINEZ, GOVERNOR OF THE STATE OF NEW MEXICO, DO HEREBY PROCLAIM OCTOBER 15</w:t>
      </w:r>
      <w:r>
        <w:rPr>
          <w:rFonts w:eastAsia="Times New Roman"/>
          <w:color w:val="000000"/>
          <w:sz w:val="21"/>
          <w:vertAlign w:val="superscript"/>
        </w:rPr>
        <w:t>th</w:t>
      </w:r>
      <w:r>
        <w:rPr>
          <w:rFonts w:eastAsia="Times New Roman"/>
          <w:color w:val="000000"/>
          <w:sz w:val="21"/>
        </w:rPr>
        <w:t>, 2017, AS</w:t>
      </w:r>
    </w:p>
    <w:p w:rsidR="001D58EB" w:rsidRDefault="00110E53">
      <w:pPr>
        <w:spacing w:before="286" w:line="456" w:lineRule="exact"/>
        <w:jc w:val="center"/>
        <w:textAlignment w:val="baseline"/>
        <w:rPr>
          <w:rFonts w:eastAsia="Times New Roman"/>
          <w:b/>
          <w:color w:val="000000"/>
          <w:sz w:val="40"/>
        </w:rPr>
      </w:pPr>
      <w:r>
        <w:rPr>
          <w:rFonts w:eastAsia="Times New Roman"/>
          <w:b/>
          <w:color w:val="000000"/>
          <w:sz w:val="40"/>
        </w:rPr>
        <w:t>"WHITE CANE SAFETY DAY"</w:t>
      </w:r>
    </w:p>
    <w:p w:rsidR="001D58EB" w:rsidRDefault="00110E53">
      <w:pPr>
        <w:spacing w:before="220" w:after="465" w:line="250" w:lineRule="exact"/>
        <w:ind w:left="936" w:right="864"/>
        <w:jc w:val="both"/>
        <w:textAlignment w:val="baseline"/>
        <w:rPr>
          <w:rFonts w:eastAsia="Times New Roman"/>
          <w:color w:val="000000"/>
          <w:sz w:val="21"/>
        </w:rPr>
      </w:pPr>
      <w:r>
        <w:rPr>
          <w:rFonts w:eastAsia="Times New Roman"/>
          <w:color w:val="000000"/>
          <w:sz w:val="21"/>
        </w:rPr>
        <w:t>THROUGHOUT THE STATE OF NEW MEXICO, AND I ENCOURAGE THE CITIZENS OF NEW MEXICO TO BE AWARE OF THE WHITE CANE LAW; TO BE AWARE THAT PERSONS WHO ARE BLIND OR VISUALLY IMPAIRED USE THE WHITE CANE TO TRAVEL ON PUBLIC STREETS, ROADS, AND AT PLACES OF PUBLIC ACCOMMODATION; TO BE AWARE THAT PERSONS WITH DISABILITIES HAVE MUCH TO OFFER AND THAT THEIR ENERGY, CREATIVITY, AND HARD WORK GREATLY STRENGTHENS OUR STATE AND OUR ECONOMY; AND TO RECOGNIZE THAT THE WHITE CANE IS AN INSTRUMENT OF SAFETY AND INDEPENDENCE FOR PERSONS WHO ARE BLIND OR VISUALLY IMPAIRED.</w:t>
      </w:r>
    </w:p>
    <w:tbl>
      <w:tblPr>
        <w:tblW w:w="0" w:type="auto"/>
        <w:tblLayout w:type="fixed"/>
        <w:tblCellMar>
          <w:left w:w="0" w:type="dxa"/>
          <w:right w:w="0" w:type="dxa"/>
        </w:tblCellMar>
        <w:tblLook w:val="04A0" w:firstRow="1" w:lastRow="0" w:firstColumn="1" w:lastColumn="0" w:noHBand="0" w:noVBand="1"/>
      </w:tblPr>
      <w:tblGrid>
        <w:gridCol w:w="5665"/>
        <w:gridCol w:w="5574"/>
      </w:tblGrid>
      <w:tr w:rsidR="001D58EB">
        <w:trPr>
          <w:trHeight w:hRule="exact" w:val="1344"/>
        </w:trPr>
        <w:tc>
          <w:tcPr>
            <w:tcW w:w="5665" w:type="dxa"/>
            <w:tcBorders>
              <w:top w:val="none" w:sz="0" w:space="0" w:color="000000"/>
              <w:left w:val="none" w:sz="0" w:space="0" w:color="000000"/>
              <w:bottom w:val="none" w:sz="0" w:space="0" w:color="000000"/>
              <w:right w:val="none" w:sz="0" w:space="0" w:color="000000"/>
            </w:tcBorders>
          </w:tcPr>
          <w:p w:rsidR="001D58EB" w:rsidRDefault="00110E53">
            <w:pPr>
              <w:spacing w:line="240" w:lineRule="exact"/>
              <w:jc w:val="center"/>
              <w:textAlignment w:val="baseline"/>
              <w:rPr>
                <w:rFonts w:eastAsia="Times New Roman"/>
                <w:color w:val="000000"/>
                <w:sz w:val="21"/>
              </w:rPr>
            </w:pPr>
            <w:r>
              <w:rPr>
                <w:rFonts w:eastAsia="Times New Roman"/>
                <w:color w:val="000000"/>
                <w:sz w:val="21"/>
              </w:rPr>
              <w:t xml:space="preserve">SIGNED AT THE EXECUTIVE OFFICE </w:t>
            </w:r>
            <w:r>
              <w:rPr>
                <w:rFonts w:eastAsia="Times New Roman"/>
                <w:color w:val="000000"/>
                <w:sz w:val="21"/>
              </w:rPr>
              <w:br/>
              <w:t>THIS 12</w:t>
            </w:r>
            <w:r>
              <w:rPr>
                <w:rFonts w:eastAsia="Times New Roman"/>
                <w:color w:val="000000"/>
                <w:sz w:val="21"/>
                <w:vertAlign w:val="superscript"/>
              </w:rPr>
              <w:t>TH</w:t>
            </w:r>
            <w:r>
              <w:rPr>
                <w:rFonts w:eastAsia="Times New Roman"/>
                <w:color w:val="000000"/>
                <w:sz w:val="21"/>
              </w:rPr>
              <w:t xml:space="preserve"> DAY OF SEPTEMBER, 2017.</w:t>
            </w:r>
          </w:p>
          <w:p w:rsidR="001D58EB" w:rsidRDefault="00110E53">
            <w:pPr>
              <w:spacing w:before="628" w:line="212" w:lineRule="exact"/>
              <w:ind w:left="864"/>
              <w:textAlignment w:val="baseline"/>
              <w:rPr>
                <w:rFonts w:eastAsia="Times New Roman"/>
                <w:color w:val="000000"/>
                <w:sz w:val="21"/>
              </w:rPr>
            </w:pPr>
            <w:r>
              <w:rPr>
                <w:rFonts w:eastAsia="Times New Roman"/>
                <w:color w:val="000000"/>
                <w:sz w:val="21"/>
              </w:rPr>
              <w:t>WITNESS MY HAND AND THE GREAT</w:t>
            </w:r>
          </w:p>
        </w:tc>
        <w:tc>
          <w:tcPr>
            <w:tcW w:w="5574" w:type="dxa"/>
            <w:tcBorders>
              <w:top w:val="none" w:sz="0" w:space="0" w:color="000000"/>
              <w:left w:val="none" w:sz="0" w:space="0" w:color="000000"/>
              <w:bottom w:val="none" w:sz="0" w:space="0" w:color="000000"/>
              <w:right w:val="none" w:sz="0" w:space="0" w:color="000000"/>
            </w:tcBorders>
          </w:tcPr>
          <w:p w:rsidR="001D58EB" w:rsidRDefault="00110E53">
            <w:pPr>
              <w:spacing w:line="225" w:lineRule="exact"/>
              <w:ind w:right="3656"/>
              <w:jc w:val="right"/>
              <w:textAlignment w:val="baseline"/>
              <w:rPr>
                <w:rFonts w:eastAsia="Times New Roman"/>
                <w:color w:val="000000"/>
                <w:sz w:val="21"/>
              </w:rPr>
            </w:pPr>
            <w:r>
              <w:rPr>
                <w:rFonts w:eastAsia="Times New Roman"/>
                <w:color w:val="000000"/>
                <w:sz w:val="21"/>
              </w:rPr>
              <w:t>ATTEST:</w:t>
            </w:r>
          </w:p>
          <w:p w:rsidR="001D58EB" w:rsidRDefault="001D58EB">
            <w:pPr>
              <w:spacing w:before="381" w:line="250" w:lineRule="exact"/>
              <w:ind w:right="1656"/>
              <w:jc w:val="right"/>
              <w:textAlignment w:val="baseline"/>
              <w:rPr>
                <w:rFonts w:eastAsia="Times New Roman"/>
                <w:color w:val="000000"/>
                <w:sz w:val="21"/>
              </w:rPr>
            </w:pPr>
          </w:p>
          <w:p w:rsidR="001D58EB" w:rsidRDefault="00110E53">
            <w:pPr>
              <w:spacing w:before="233" w:line="225" w:lineRule="exact"/>
              <w:ind w:right="1656"/>
              <w:jc w:val="right"/>
              <w:textAlignment w:val="baseline"/>
              <w:rPr>
                <w:rFonts w:eastAsia="Times New Roman"/>
                <w:color w:val="000000"/>
                <w:sz w:val="21"/>
              </w:rPr>
            </w:pPr>
            <w:r>
              <w:rPr>
                <w:rFonts w:eastAsia="Times New Roman"/>
                <w:color w:val="000000"/>
                <w:sz w:val="21"/>
              </w:rPr>
              <w:t>MAGGIE TOULOUSE OLIVER</w:t>
            </w:r>
          </w:p>
        </w:tc>
      </w:tr>
    </w:tbl>
    <w:p w:rsidR="001D58EB" w:rsidRDefault="00110E53">
      <w:pPr>
        <w:tabs>
          <w:tab w:val="left" w:pos="6696"/>
        </w:tabs>
        <w:spacing w:before="11" w:after="832" w:line="225" w:lineRule="exact"/>
        <w:ind w:left="936"/>
        <w:textAlignment w:val="baseline"/>
        <w:rPr>
          <w:rFonts w:eastAsia="Times New Roman"/>
          <w:color w:val="000000"/>
          <w:sz w:val="21"/>
        </w:rPr>
      </w:pPr>
      <w:r>
        <w:rPr>
          <w:rFonts w:eastAsia="Times New Roman"/>
          <w:color w:val="000000"/>
          <w:sz w:val="21"/>
        </w:rPr>
        <w:t>SEAL OF THE STATE OF NEW MEXICO.</w:t>
      </w:r>
      <w:r>
        <w:rPr>
          <w:rFonts w:eastAsia="Times New Roman"/>
          <w:color w:val="000000"/>
          <w:sz w:val="21"/>
        </w:rPr>
        <w:tab/>
        <w:t>SECRETARY OF STATE</w:t>
      </w:r>
    </w:p>
    <w:p w:rsidR="001D58EB" w:rsidRDefault="001D58EB">
      <w:pPr>
        <w:spacing w:before="11" w:after="832" w:line="225" w:lineRule="exact"/>
        <w:sectPr w:rsidR="001D58EB">
          <w:pgSz w:w="12240" w:h="20160"/>
          <w:pgMar w:top="560" w:right="426" w:bottom="986" w:left="575" w:header="720" w:footer="720" w:gutter="0"/>
          <w:cols w:space="720"/>
        </w:sectPr>
      </w:pPr>
    </w:p>
    <w:p w:rsidR="001D58EB" w:rsidRDefault="00EB3400">
      <w:pPr>
        <w:spacing w:line="236" w:lineRule="exact"/>
        <w:textAlignment w:val="baseline"/>
        <w:rPr>
          <w:rFonts w:eastAsia="Times New Roman"/>
          <w:color w:val="000000"/>
          <w:sz w:val="21"/>
        </w:rPr>
      </w:pPr>
      <w:r>
        <w:rPr>
          <w:noProof/>
        </w:rPr>
        <w:drawing>
          <wp:anchor distT="0" distB="0" distL="0" distR="0" simplePos="0" relativeHeight="251651584" behindDoc="1" locked="0" layoutInCell="1" allowOverlap="1" wp14:anchorId="7CB01EED" wp14:editId="0B9F600A">
            <wp:simplePos x="0" y="0"/>
            <wp:positionH relativeFrom="page">
              <wp:posOffset>191770</wp:posOffset>
            </wp:positionH>
            <wp:positionV relativeFrom="page">
              <wp:posOffset>11091545</wp:posOffset>
            </wp:positionV>
            <wp:extent cx="7324725" cy="1640205"/>
            <wp:effectExtent l="0" t="0" r="0" b="0"/>
            <wp:wrapThrough wrapText="bothSides">
              <wp:wrapPolygon edited="0">
                <wp:start x="5967" y="0"/>
                <wp:lineTo x="5967" y="10965"/>
                <wp:lineTo x="0" y="10965"/>
                <wp:lineTo x="0" y="21605"/>
                <wp:lineTo x="21592" y="21605"/>
                <wp:lineTo x="21592" y="0"/>
                <wp:lineTo x="5967" y="0"/>
              </wp:wrapPolygon>
            </wp:wrapThrough>
            <wp:docPr id="5" name="Irregular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6" cstate="print"/>
                    <a:stretch>
                      <a:fillRect/>
                    </a:stretch>
                  </pic:blipFill>
                  <pic:spPr>
                    <a:xfrm>
                      <a:off x="0" y="0"/>
                      <a:ext cx="7324725" cy="1640205"/>
                    </a:xfrm>
                    <a:prstGeom prst="rect">
                      <a:avLst/>
                    </a:prstGeom>
                  </pic:spPr>
                </pic:pic>
              </a:graphicData>
            </a:graphic>
            <wp14:sizeRelH relativeFrom="margin">
              <wp14:pctWidth>0</wp14:pctWidth>
            </wp14:sizeRelH>
            <wp14:sizeRelV relativeFrom="margin">
              <wp14:pctHeight>0</wp14:pctHeight>
            </wp14:sizeRelV>
          </wp:anchor>
        </w:drawing>
      </w:r>
      <w:r>
        <w:pict>
          <v:line id="_x0000_s1029" style="position:absolute;z-index:251660800;mso-position-horizontal-relative:page;mso-position-vertical-relative:page" from="591.1pt,40.8pt" to="591.1pt,873.4pt" strokecolor="#952738" strokeweight=".7pt">
            <w10:wrap anchorx="page" anchory="page"/>
          </v:line>
        </w:pict>
      </w:r>
      <w:r>
        <w:pict>
          <v:line id="_x0000_s1028" style="position:absolute;z-index:251661824;mso-position-horizontal-relative:page;mso-position-vertical-relative:page" from="595.45pt,36pt" to="595.45pt,998.2pt" strokecolor="#962939" strokeweight=".7pt">
            <w10:wrap anchorx="page" anchory="page"/>
          </v:line>
        </w:pict>
      </w:r>
      <w:r>
        <w:pict>
          <v:line id="_x0000_s1027" style="position:absolute;z-index:251662848;mso-position-horizontal-relative:page;mso-position-vertical-relative:page" from="27.85pt,41.5pt" to="27.85pt,877pt" strokecolor="#9a384d" strokeweight="1.7pt">
            <w10:wrap anchorx="page" anchory="page"/>
          </v:line>
        </w:pict>
      </w:r>
      <w:r>
        <w:pict>
          <v:line id="_x0000_s1026" style="position:absolute;z-index:251663872;mso-position-horizontal-relative:page;mso-position-vertical-relative:page" from="18.25pt,33.6pt" to="18.25pt,938.95pt" strokecolor="#962f3f" strokeweight=".7pt">
            <w10:wrap anchorx="page" anchory="page"/>
          </v:line>
        </w:pict>
      </w:r>
      <w:r w:rsidR="00110E53">
        <w:rPr>
          <w:rFonts w:eastAsia="Times New Roman"/>
          <w:color w:val="000000"/>
          <w:sz w:val="21"/>
        </w:rPr>
        <w:t>SUSANA MARTINEZ GOVERNOR</w:t>
      </w:r>
    </w:p>
    <w:sectPr w:rsidR="001D58EB" w:rsidSect="001D58EB">
      <w:type w:val="continuous"/>
      <w:pgSz w:w="12240" w:h="20160"/>
      <w:pgMar w:top="560" w:right="8756" w:bottom="986" w:left="14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2"/>
  </w:compat>
  <w:rsids>
    <w:rsidRoot w:val="001D58EB"/>
    <w:rsid w:val="00110E53"/>
    <w:rsid w:val="001D58EB"/>
    <w:rsid w:val="00B324FB"/>
    <w:rsid w:val="00EB3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10B6A662"/>
  <w15:docId w15:val="{45BF54B7-3143-4BB6-AEE0-0866D9AD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24FB"/>
    <w:rPr>
      <w:rFonts w:ascii="Tahoma" w:hAnsi="Tahoma" w:cs="Tahoma"/>
      <w:sz w:val="16"/>
      <w:szCs w:val="16"/>
    </w:rPr>
  </w:style>
  <w:style w:type="character" w:customStyle="1" w:styleId="BalloonTextChar">
    <w:name w:val="Balloon Text Char"/>
    <w:basedOn w:val="DefaultParagraphFont"/>
    <w:link w:val="BalloonText"/>
    <w:uiPriority w:val="99"/>
    <w:semiHidden/>
    <w:rsid w:val="00B32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drId3" Type="http://schemas.openxmlformats.org/wordprocessingml/2006/fontTable" Target="fontTable1.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Trapp</dc:creator>
  <cp:lastModifiedBy>Audrey Trujillo</cp:lastModifiedBy>
  <cp:revision>3</cp:revision>
  <dcterms:created xsi:type="dcterms:W3CDTF">2017-09-18T18:29:00Z</dcterms:created>
  <dcterms:modified xsi:type="dcterms:W3CDTF">2017-09-20T22:22:00Z</dcterms:modified>
</cp:coreProperties>
</file>