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F0711" w14:textId="3753AFA5" w:rsidR="00B64C42" w:rsidRPr="00140427" w:rsidRDefault="00B64C42" w:rsidP="00297EDB">
      <w:pPr>
        <w:spacing w:after="0" w:line="360" w:lineRule="auto"/>
        <w:contextualSpacing/>
        <w:jc w:val="center"/>
        <w:rPr>
          <w:rFonts w:ascii="Arial" w:hAnsi="Arial"/>
          <w:sz w:val="28"/>
        </w:rPr>
      </w:pPr>
      <w:r w:rsidRPr="00140427">
        <w:rPr>
          <w:rFonts w:ascii="Arial" w:hAnsi="Arial"/>
          <w:sz w:val="28"/>
        </w:rPr>
        <w:t>202</w:t>
      </w:r>
      <w:r w:rsidR="004C0B72" w:rsidRPr="00140427">
        <w:rPr>
          <w:rFonts w:ascii="Arial" w:hAnsi="Arial"/>
          <w:sz w:val="28"/>
        </w:rPr>
        <w:t>3</w:t>
      </w:r>
      <w:r w:rsidRPr="00140427">
        <w:rPr>
          <w:rFonts w:ascii="Arial" w:hAnsi="Arial"/>
          <w:sz w:val="28"/>
        </w:rPr>
        <w:t xml:space="preserve"> Annual Report</w:t>
      </w:r>
    </w:p>
    <w:p w14:paraId="6CBF0E02" w14:textId="77777777" w:rsidR="00B64C42" w:rsidRPr="00140427" w:rsidRDefault="00B64C42" w:rsidP="00297EDB">
      <w:pPr>
        <w:spacing w:after="0" w:line="360" w:lineRule="auto"/>
        <w:contextualSpacing/>
        <w:jc w:val="center"/>
        <w:rPr>
          <w:rFonts w:ascii="Arial" w:hAnsi="Arial"/>
          <w:sz w:val="28"/>
        </w:rPr>
      </w:pPr>
      <w:r w:rsidRPr="00140427">
        <w:rPr>
          <w:rFonts w:ascii="Arial" w:hAnsi="Arial"/>
          <w:sz w:val="28"/>
        </w:rPr>
        <w:t>New Mexico Commission for the Blind</w:t>
      </w:r>
    </w:p>
    <w:p w14:paraId="78896613" w14:textId="77777777" w:rsidR="00B64C42" w:rsidRPr="00140427" w:rsidRDefault="00B64C42" w:rsidP="00297EDB">
      <w:pPr>
        <w:spacing w:after="0" w:line="360" w:lineRule="auto"/>
        <w:contextualSpacing/>
        <w:jc w:val="center"/>
        <w:rPr>
          <w:rFonts w:ascii="Arial" w:hAnsi="Arial"/>
          <w:sz w:val="28"/>
        </w:rPr>
      </w:pPr>
      <w:r w:rsidRPr="00140427">
        <w:rPr>
          <w:rFonts w:ascii="Arial" w:hAnsi="Arial"/>
          <w:sz w:val="28"/>
        </w:rPr>
        <w:t>and</w:t>
      </w:r>
    </w:p>
    <w:p w14:paraId="4A1DD0C7" w14:textId="77777777" w:rsidR="00B64C42" w:rsidRPr="00140427" w:rsidRDefault="00B64C42" w:rsidP="00297EDB">
      <w:pPr>
        <w:spacing w:after="0" w:line="360" w:lineRule="auto"/>
        <w:contextualSpacing/>
        <w:jc w:val="center"/>
        <w:rPr>
          <w:rFonts w:ascii="Arial" w:hAnsi="Arial"/>
          <w:sz w:val="28"/>
        </w:rPr>
      </w:pPr>
      <w:r w:rsidRPr="00140427">
        <w:rPr>
          <w:rFonts w:ascii="Arial" w:hAnsi="Arial"/>
          <w:sz w:val="28"/>
        </w:rPr>
        <w:t>New Mexico Commission for the Blind</w:t>
      </w:r>
    </w:p>
    <w:p w14:paraId="74DF2F17" w14:textId="77777777" w:rsidR="00B64C42" w:rsidRPr="00140427" w:rsidRDefault="00B64C42" w:rsidP="00297EDB">
      <w:pPr>
        <w:spacing w:after="0" w:line="360" w:lineRule="auto"/>
        <w:contextualSpacing/>
        <w:jc w:val="center"/>
        <w:rPr>
          <w:rFonts w:ascii="Arial" w:hAnsi="Arial"/>
          <w:sz w:val="28"/>
        </w:rPr>
      </w:pPr>
      <w:r w:rsidRPr="00140427">
        <w:rPr>
          <w:rFonts w:ascii="Arial" w:hAnsi="Arial"/>
          <w:sz w:val="28"/>
        </w:rPr>
        <w:t>State Rehabilitation Council</w:t>
      </w:r>
    </w:p>
    <w:p w14:paraId="311E8C87" w14:textId="5B6665FE" w:rsidR="00B64C42" w:rsidRPr="00B2208C" w:rsidRDefault="00B64C42" w:rsidP="00297EDB">
      <w:pPr>
        <w:spacing w:after="0" w:line="360" w:lineRule="auto"/>
        <w:contextualSpacing/>
        <w:jc w:val="center"/>
        <w:rPr>
          <w:rFonts w:ascii="Arial" w:hAnsi="Arial"/>
          <w:sz w:val="24"/>
        </w:rPr>
      </w:pPr>
      <w:r w:rsidRPr="00B2208C">
        <w:rPr>
          <w:rFonts w:ascii="Arial" w:hAnsi="Arial"/>
          <w:sz w:val="24"/>
        </w:rPr>
        <w:t>October 1, 2</w:t>
      </w:r>
      <w:r w:rsidR="006D0D84" w:rsidRPr="00B2208C">
        <w:rPr>
          <w:rFonts w:ascii="Arial" w:hAnsi="Arial"/>
          <w:sz w:val="24"/>
        </w:rPr>
        <w:t>02</w:t>
      </w:r>
      <w:r w:rsidR="004C0B72" w:rsidRPr="00B2208C">
        <w:rPr>
          <w:rFonts w:ascii="Arial" w:hAnsi="Arial"/>
          <w:sz w:val="24"/>
        </w:rPr>
        <w:t>2</w:t>
      </w:r>
      <w:r w:rsidR="004D32B7" w:rsidRPr="00B2208C">
        <w:rPr>
          <w:rFonts w:ascii="Arial" w:hAnsi="Arial"/>
          <w:sz w:val="24"/>
        </w:rPr>
        <w:t>,</w:t>
      </w:r>
      <w:r w:rsidRPr="00B2208C">
        <w:rPr>
          <w:rFonts w:ascii="Arial" w:hAnsi="Arial"/>
          <w:sz w:val="24"/>
        </w:rPr>
        <w:t xml:space="preserve"> to September 30, 202</w:t>
      </w:r>
      <w:r w:rsidR="00610F9E" w:rsidRPr="00B2208C">
        <w:rPr>
          <w:rFonts w:ascii="Arial" w:hAnsi="Arial"/>
          <w:sz w:val="24"/>
        </w:rPr>
        <w:t>3</w:t>
      </w:r>
    </w:p>
    <w:p w14:paraId="6B07DE45" w14:textId="77777777" w:rsidR="00AC1DB6" w:rsidRPr="00B2208C" w:rsidRDefault="00AC1DB6" w:rsidP="00297EDB">
      <w:pPr>
        <w:spacing w:after="0"/>
        <w:contextualSpacing/>
        <w:jc w:val="center"/>
        <w:rPr>
          <w:rFonts w:ascii="Arial" w:hAnsi="Arial"/>
          <w:sz w:val="24"/>
        </w:rPr>
      </w:pPr>
    </w:p>
    <w:p w14:paraId="6FAB74FB" w14:textId="23253D0F" w:rsidR="00B64C42" w:rsidRPr="00B2208C" w:rsidRDefault="00B64C42" w:rsidP="00297EDB">
      <w:pPr>
        <w:spacing w:after="0"/>
        <w:contextualSpacing/>
        <w:jc w:val="center"/>
        <w:rPr>
          <w:rFonts w:ascii="Arial" w:hAnsi="Arial"/>
          <w:sz w:val="24"/>
        </w:rPr>
      </w:pPr>
      <w:r w:rsidRPr="00B2208C">
        <w:rPr>
          <w:rFonts w:ascii="Arial" w:hAnsi="Arial"/>
          <w:sz w:val="24"/>
        </w:rPr>
        <w:t>New Mexicans with Vision Loss</w:t>
      </w:r>
    </w:p>
    <w:p w14:paraId="66A42657" w14:textId="425FB2CB" w:rsidR="00285FC9" w:rsidRPr="00B2208C" w:rsidRDefault="00285FC9" w:rsidP="00297EDB">
      <w:pPr>
        <w:spacing w:after="0"/>
        <w:contextualSpacing/>
        <w:jc w:val="center"/>
        <w:rPr>
          <w:rFonts w:ascii="Arial" w:hAnsi="Arial"/>
          <w:sz w:val="24"/>
        </w:rPr>
      </w:pPr>
    </w:p>
    <w:p w14:paraId="562CE0C9" w14:textId="6AD5ADDE" w:rsidR="002841CA" w:rsidRPr="00B2208C" w:rsidRDefault="00034C6F" w:rsidP="00297EDB">
      <w:pPr>
        <w:spacing w:after="0" w:line="360" w:lineRule="auto"/>
        <w:contextualSpacing/>
        <w:jc w:val="center"/>
        <w:rPr>
          <w:rFonts w:ascii="Arial" w:hAnsi="Arial"/>
          <w:sz w:val="24"/>
        </w:rPr>
      </w:pPr>
      <w:bookmarkStart w:id="0" w:name="_Hlk91487241"/>
      <w:r w:rsidRPr="00B2208C">
        <w:rPr>
          <w:rFonts w:ascii="Arial" w:hAnsi="Arial"/>
          <w:sz w:val="24"/>
        </w:rPr>
        <w:t xml:space="preserve">Updated </w:t>
      </w:r>
      <w:r w:rsidR="002841CA" w:rsidRPr="00B2208C">
        <w:rPr>
          <w:rFonts w:ascii="Arial" w:hAnsi="Arial"/>
          <w:sz w:val="24"/>
        </w:rPr>
        <w:t>September of 2020</w:t>
      </w:r>
    </w:p>
    <w:bookmarkEnd w:id="0"/>
    <w:p w14:paraId="72BB0B72" w14:textId="77777777" w:rsidR="00D267DA" w:rsidRPr="00B2208C" w:rsidRDefault="00D267DA" w:rsidP="00297EDB">
      <w:pPr>
        <w:spacing w:after="0"/>
        <w:jc w:val="center"/>
        <w:rPr>
          <w:rFonts w:ascii="Arial" w:hAnsi="Arial" w:cs="Arial"/>
          <w:sz w:val="24"/>
          <w:szCs w:val="24"/>
        </w:rPr>
      </w:pPr>
    </w:p>
    <w:p w14:paraId="182FFE37" w14:textId="48AC5589" w:rsidR="002841CA" w:rsidRPr="00B2208C" w:rsidRDefault="00285FC9" w:rsidP="00297EDB">
      <w:pPr>
        <w:spacing w:after="0"/>
        <w:jc w:val="center"/>
        <w:rPr>
          <w:rFonts w:ascii="Arial" w:hAnsi="Arial" w:cs="Arial"/>
          <w:sz w:val="24"/>
          <w:szCs w:val="24"/>
        </w:rPr>
      </w:pPr>
      <w:r w:rsidRPr="00B2208C">
        <w:rPr>
          <w:rFonts w:ascii="Arial" w:hAnsi="Arial" w:cs="Arial"/>
          <w:sz w:val="24"/>
          <w:szCs w:val="24"/>
        </w:rPr>
        <w:t>Under 18 - 6,358</w:t>
      </w:r>
    </w:p>
    <w:p w14:paraId="0B995415" w14:textId="206F4433" w:rsidR="00285FC9" w:rsidRPr="00B2208C" w:rsidRDefault="00285FC9" w:rsidP="00297EDB">
      <w:pPr>
        <w:spacing w:after="0"/>
        <w:jc w:val="center"/>
        <w:rPr>
          <w:rFonts w:ascii="Arial" w:hAnsi="Arial" w:cs="Arial"/>
          <w:sz w:val="24"/>
          <w:szCs w:val="24"/>
        </w:rPr>
      </w:pPr>
      <w:r w:rsidRPr="00B2208C">
        <w:rPr>
          <w:rFonts w:ascii="Arial" w:hAnsi="Arial" w:cs="Arial"/>
          <w:sz w:val="24"/>
          <w:szCs w:val="24"/>
        </w:rPr>
        <w:t>18 to 64 - 36,886</w:t>
      </w:r>
    </w:p>
    <w:p w14:paraId="396BE17F" w14:textId="5056256C" w:rsidR="00285FC9" w:rsidRPr="00B2208C" w:rsidRDefault="00285FC9" w:rsidP="00297EDB">
      <w:pPr>
        <w:spacing w:after="0"/>
        <w:jc w:val="center"/>
        <w:rPr>
          <w:rFonts w:ascii="Arial" w:hAnsi="Arial" w:cs="Arial"/>
          <w:sz w:val="24"/>
          <w:szCs w:val="24"/>
        </w:rPr>
      </w:pPr>
      <w:r w:rsidRPr="00B2208C">
        <w:rPr>
          <w:rFonts w:ascii="Arial" w:hAnsi="Arial" w:cs="Arial"/>
          <w:sz w:val="24"/>
          <w:szCs w:val="24"/>
        </w:rPr>
        <w:t>65 and Older - 32,864</w:t>
      </w:r>
    </w:p>
    <w:p w14:paraId="27D5E810" w14:textId="0B08A689" w:rsidR="00285FC9" w:rsidRPr="00B2208C" w:rsidRDefault="00285FC9" w:rsidP="00297EDB">
      <w:pPr>
        <w:spacing w:after="0"/>
        <w:jc w:val="center"/>
        <w:rPr>
          <w:rFonts w:ascii="Arial" w:hAnsi="Arial" w:cs="Arial"/>
          <w:sz w:val="24"/>
          <w:szCs w:val="24"/>
        </w:rPr>
      </w:pPr>
      <w:r w:rsidRPr="00B2208C">
        <w:rPr>
          <w:rFonts w:ascii="Arial" w:hAnsi="Arial" w:cs="Arial"/>
          <w:sz w:val="24"/>
          <w:szCs w:val="24"/>
        </w:rPr>
        <w:t>Male - 36,319</w:t>
      </w:r>
    </w:p>
    <w:p w14:paraId="21C77CE7" w14:textId="4CC1565C" w:rsidR="00285FC9" w:rsidRPr="00B2208C" w:rsidRDefault="00285FC9" w:rsidP="00297EDB">
      <w:pPr>
        <w:spacing w:after="0"/>
        <w:jc w:val="center"/>
        <w:rPr>
          <w:rFonts w:ascii="Arial" w:hAnsi="Arial" w:cs="Arial"/>
          <w:sz w:val="24"/>
          <w:szCs w:val="24"/>
        </w:rPr>
      </w:pPr>
      <w:r w:rsidRPr="00B2208C">
        <w:rPr>
          <w:rFonts w:ascii="Arial" w:hAnsi="Arial" w:cs="Arial"/>
          <w:sz w:val="24"/>
          <w:szCs w:val="24"/>
        </w:rPr>
        <w:t>Female - 39,789</w:t>
      </w:r>
    </w:p>
    <w:p w14:paraId="0350B15D" w14:textId="1088CCCD" w:rsidR="00285FC9" w:rsidRPr="00B2208C" w:rsidRDefault="00285FC9" w:rsidP="00297EDB">
      <w:pPr>
        <w:spacing w:after="0"/>
        <w:jc w:val="center"/>
        <w:rPr>
          <w:rFonts w:ascii="Arial" w:hAnsi="Arial" w:cs="Arial"/>
          <w:sz w:val="24"/>
          <w:szCs w:val="24"/>
        </w:rPr>
      </w:pPr>
      <w:r w:rsidRPr="00B2208C">
        <w:rPr>
          <w:rFonts w:ascii="Arial" w:hAnsi="Arial" w:cs="Arial"/>
          <w:sz w:val="24"/>
          <w:szCs w:val="24"/>
        </w:rPr>
        <w:t>Total - 76,108</w:t>
      </w:r>
    </w:p>
    <w:p w14:paraId="451B2F6B" w14:textId="0CB3088E" w:rsidR="002841CA" w:rsidRPr="00B2208C" w:rsidRDefault="002841CA" w:rsidP="00297EDB">
      <w:pPr>
        <w:spacing w:after="120"/>
        <w:contextualSpacing/>
        <w:rPr>
          <w:rFonts w:ascii="Arial" w:hAnsi="Arial"/>
          <w:sz w:val="24"/>
        </w:rPr>
      </w:pPr>
    </w:p>
    <w:p w14:paraId="5E92D55F" w14:textId="12B8618E" w:rsidR="00B64C42" w:rsidRPr="00B2208C" w:rsidRDefault="00B64C42" w:rsidP="00297EDB">
      <w:pPr>
        <w:spacing w:after="0"/>
        <w:contextualSpacing/>
        <w:rPr>
          <w:rFonts w:ascii="Arial" w:hAnsi="Arial"/>
          <w:sz w:val="24"/>
        </w:rPr>
      </w:pPr>
      <w:r w:rsidRPr="00B2208C">
        <w:rPr>
          <w:rFonts w:ascii="Arial" w:hAnsi="Arial"/>
          <w:sz w:val="24"/>
        </w:rPr>
        <w:t>Definition and Scope: The term vision loss refers to individuals who reported they have serious difficulty seeing even when wearing glasses or contact lenses, as well as those who are blind or unable to see at all.</w:t>
      </w:r>
    </w:p>
    <w:p w14:paraId="11ADA2CB" w14:textId="6150484C" w:rsidR="00120AA8" w:rsidRPr="00B2208C" w:rsidRDefault="00120AA8" w:rsidP="00297EDB">
      <w:pPr>
        <w:spacing w:after="0"/>
        <w:contextualSpacing/>
        <w:rPr>
          <w:rFonts w:ascii="Arial" w:hAnsi="Arial"/>
          <w:sz w:val="24"/>
        </w:rPr>
      </w:pPr>
    </w:p>
    <w:p w14:paraId="3C40F26B" w14:textId="568B39F8" w:rsidR="00610F9E" w:rsidRPr="00B2208C" w:rsidRDefault="00B64C42" w:rsidP="00297EDB">
      <w:pPr>
        <w:spacing w:after="0"/>
        <w:contextualSpacing/>
        <w:rPr>
          <w:rFonts w:ascii="Arial" w:hAnsi="Arial"/>
          <w:sz w:val="24"/>
        </w:rPr>
      </w:pPr>
      <w:r w:rsidRPr="00B2208C">
        <w:rPr>
          <w:rFonts w:ascii="Arial" w:hAnsi="Arial"/>
          <w:sz w:val="24"/>
        </w:rPr>
        <w:t>Data Source: U.S. Census Bureau, 201</w:t>
      </w:r>
      <w:r w:rsidR="00754FA8" w:rsidRPr="00B2208C">
        <w:rPr>
          <w:rFonts w:ascii="Arial" w:hAnsi="Arial"/>
          <w:sz w:val="24"/>
        </w:rPr>
        <w:t>9</w:t>
      </w:r>
      <w:r w:rsidRPr="00B2208C">
        <w:rPr>
          <w:rFonts w:ascii="Arial" w:hAnsi="Arial"/>
          <w:sz w:val="24"/>
        </w:rPr>
        <w:t xml:space="preserve"> American Community Survey</w:t>
      </w:r>
    </w:p>
    <w:p w14:paraId="0BC4B228" w14:textId="04A81812" w:rsidR="0053676B" w:rsidRPr="00B2208C" w:rsidRDefault="0053676B" w:rsidP="00480400">
      <w:pPr>
        <w:contextualSpacing/>
        <w:rPr>
          <w:rFonts w:ascii="Arial" w:hAnsi="Arial"/>
          <w:sz w:val="24"/>
        </w:rPr>
      </w:pPr>
      <w:r w:rsidRPr="00B2208C">
        <w:rPr>
          <w:rFonts w:ascii="Arial" w:hAnsi="Arial"/>
          <w:sz w:val="24"/>
        </w:rPr>
        <w:br w:type="page"/>
      </w:r>
    </w:p>
    <w:p w14:paraId="017DAE6C" w14:textId="5AC56AB9" w:rsidR="00B64C42" w:rsidRDefault="00E620A1" w:rsidP="00285B2C">
      <w:pPr>
        <w:spacing w:after="0"/>
        <w:contextualSpacing/>
        <w:jc w:val="center"/>
        <w:rPr>
          <w:rFonts w:ascii="Arial" w:hAnsi="Arial"/>
          <w:sz w:val="24"/>
        </w:rPr>
      </w:pPr>
      <w:r w:rsidRPr="00B2208C">
        <w:rPr>
          <w:rFonts w:ascii="Arial" w:hAnsi="Arial"/>
          <w:sz w:val="24"/>
        </w:rPr>
        <w:lastRenderedPageBreak/>
        <w:t>INTRODUCTION</w:t>
      </w:r>
    </w:p>
    <w:p w14:paraId="149C12C7" w14:textId="77777777" w:rsidR="00746492" w:rsidRPr="00B2208C" w:rsidRDefault="00746492" w:rsidP="00285B2C">
      <w:pPr>
        <w:spacing w:after="0"/>
        <w:contextualSpacing/>
        <w:jc w:val="center"/>
        <w:rPr>
          <w:rFonts w:ascii="Arial" w:hAnsi="Arial"/>
          <w:sz w:val="24"/>
        </w:rPr>
      </w:pPr>
    </w:p>
    <w:p w14:paraId="4D991AA8" w14:textId="77777777" w:rsidR="00B64C42" w:rsidRPr="00B2208C" w:rsidRDefault="00B64C42" w:rsidP="00297EDB">
      <w:pPr>
        <w:spacing w:after="0"/>
        <w:contextualSpacing/>
        <w:rPr>
          <w:rFonts w:ascii="Arial" w:hAnsi="Arial"/>
          <w:sz w:val="24"/>
        </w:rPr>
      </w:pPr>
      <w:r w:rsidRPr="00B2208C">
        <w:rPr>
          <w:rFonts w:ascii="Arial" w:hAnsi="Arial"/>
          <w:sz w:val="24"/>
        </w:rPr>
        <w:t>The Commission for the Blind provides vocational rehabilitation and independent living services to persons who are blind or visually impaired, enabling them to participate and contribute in society. Persons who are blind or visually impaired lead normal lives, have families, raise children, participate in community activities, and work in a wide range of jobs. They are social workers, lawyers, teachers, engineers, machinists, scientists, supervisors, and business owners. The real challenge is to educate people who are blind or visually impaired about their own potential, and to educate society about the capabilities of persons who are blind or visually impaired.</w:t>
      </w:r>
    </w:p>
    <w:p w14:paraId="05A08C6E" w14:textId="77777777" w:rsidR="00B64C42" w:rsidRPr="00B2208C" w:rsidRDefault="00B64C42" w:rsidP="00297EDB">
      <w:pPr>
        <w:spacing w:after="0"/>
        <w:contextualSpacing/>
        <w:rPr>
          <w:rFonts w:ascii="Arial" w:hAnsi="Arial"/>
          <w:sz w:val="24"/>
        </w:rPr>
      </w:pPr>
    </w:p>
    <w:p w14:paraId="7B381E64" w14:textId="77777777" w:rsidR="00B64C42" w:rsidRPr="00B2208C" w:rsidRDefault="00B64C42" w:rsidP="00297EDB">
      <w:pPr>
        <w:spacing w:after="0"/>
        <w:contextualSpacing/>
        <w:rPr>
          <w:rFonts w:ascii="Arial" w:hAnsi="Arial"/>
          <w:sz w:val="24"/>
        </w:rPr>
      </w:pPr>
      <w:r w:rsidRPr="00B2208C">
        <w:rPr>
          <w:rFonts w:ascii="Arial" w:hAnsi="Arial"/>
          <w:sz w:val="24"/>
        </w:rPr>
        <w:t>The Commission believes persons who are blind or visually impaired are normal, and blindness, in and of itself, is not a barrier to leading a normal and productive life. The Commission provides services that enable persons who are blind or visually impaired to enhance their abilities and assume roles in the community as working, taxpaying, and contributing citizens.</w:t>
      </w:r>
    </w:p>
    <w:p w14:paraId="32F2D8A4" w14:textId="77777777" w:rsidR="00B64C42" w:rsidRPr="00B2208C" w:rsidRDefault="00B64C42" w:rsidP="00297EDB">
      <w:pPr>
        <w:spacing w:after="0"/>
        <w:contextualSpacing/>
        <w:rPr>
          <w:rFonts w:ascii="Arial" w:hAnsi="Arial"/>
          <w:sz w:val="24"/>
        </w:rPr>
      </w:pPr>
    </w:p>
    <w:p w14:paraId="296DDE3A" w14:textId="4BC59363" w:rsidR="00B64C42" w:rsidRPr="00B2208C" w:rsidRDefault="00B64C42" w:rsidP="00297EDB">
      <w:pPr>
        <w:spacing w:after="0"/>
        <w:contextualSpacing/>
        <w:rPr>
          <w:rFonts w:ascii="Arial" w:hAnsi="Arial"/>
          <w:sz w:val="24"/>
        </w:rPr>
      </w:pPr>
      <w:r w:rsidRPr="00B2208C">
        <w:rPr>
          <w:rFonts w:ascii="Arial" w:hAnsi="Arial"/>
          <w:sz w:val="24"/>
        </w:rPr>
        <w:t>The State Rehabilitation Council (SRC)</w:t>
      </w:r>
      <w:r w:rsidR="0053676B" w:rsidRPr="00B2208C">
        <w:rPr>
          <w:rFonts w:ascii="Arial" w:hAnsi="Arial"/>
          <w:sz w:val="24"/>
        </w:rPr>
        <w:t xml:space="preserve"> of the Commission for the Blind</w:t>
      </w:r>
      <w:r w:rsidRPr="00B2208C">
        <w:rPr>
          <w:rFonts w:ascii="Arial" w:hAnsi="Arial"/>
          <w:sz w:val="24"/>
        </w:rPr>
        <w:t xml:space="preserve"> was created pursuant to the </w:t>
      </w:r>
      <w:r w:rsidR="00214EF2" w:rsidRPr="00B2208C">
        <w:rPr>
          <w:rFonts w:ascii="Arial" w:hAnsi="Arial"/>
          <w:sz w:val="24"/>
        </w:rPr>
        <w:t>F</w:t>
      </w:r>
      <w:r w:rsidRPr="00B2208C">
        <w:rPr>
          <w:rFonts w:ascii="Arial" w:hAnsi="Arial"/>
          <w:sz w:val="24"/>
        </w:rPr>
        <w:t xml:space="preserve">ederal Rehabilitation Act of 1973, which is now Title IV of the Workforce Innovation and Opportunity Act (WIOA). The SRC works in close partnership with the Commission by helping to formulate vocational rehabilitation policies and procedures. One of the major activities in this partnership is assistance in the preparation of the Commission’s portion of the Combined State Plan, including the Goals and Priorities which are developed jointly between the SRC and the Commission. The Commission and the SRC worked actively together to </w:t>
      </w:r>
      <w:r w:rsidR="001E341A" w:rsidRPr="00B2208C">
        <w:rPr>
          <w:rFonts w:ascii="Arial" w:hAnsi="Arial"/>
          <w:sz w:val="24"/>
        </w:rPr>
        <w:t xml:space="preserve">modify </w:t>
      </w:r>
      <w:r w:rsidRPr="00B2208C">
        <w:rPr>
          <w:rFonts w:ascii="Arial" w:hAnsi="Arial"/>
          <w:sz w:val="24"/>
        </w:rPr>
        <w:t xml:space="preserve">the Commission’s portion of the Combined State Plan, which </w:t>
      </w:r>
      <w:r w:rsidR="006D704E" w:rsidRPr="00B2208C">
        <w:rPr>
          <w:rFonts w:ascii="Arial" w:hAnsi="Arial"/>
          <w:sz w:val="24"/>
        </w:rPr>
        <w:t xml:space="preserve">will </w:t>
      </w:r>
      <w:r w:rsidRPr="00B2208C">
        <w:rPr>
          <w:rFonts w:ascii="Arial" w:hAnsi="Arial"/>
          <w:sz w:val="24"/>
        </w:rPr>
        <w:t>t</w:t>
      </w:r>
      <w:r w:rsidR="006D704E" w:rsidRPr="00B2208C">
        <w:rPr>
          <w:rFonts w:ascii="Arial" w:hAnsi="Arial"/>
          <w:sz w:val="24"/>
        </w:rPr>
        <w:t>a</w:t>
      </w:r>
      <w:r w:rsidRPr="00B2208C">
        <w:rPr>
          <w:rFonts w:ascii="Arial" w:hAnsi="Arial"/>
          <w:sz w:val="24"/>
        </w:rPr>
        <w:t>k</w:t>
      </w:r>
      <w:r w:rsidR="006D704E" w:rsidRPr="00B2208C">
        <w:rPr>
          <w:rFonts w:ascii="Arial" w:hAnsi="Arial"/>
          <w:sz w:val="24"/>
        </w:rPr>
        <w:t>e</w:t>
      </w:r>
      <w:r w:rsidRPr="00B2208C">
        <w:rPr>
          <w:rFonts w:ascii="Arial" w:hAnsi="Arial"/>
          <w:sz w:val="24"/>
        </w:rPr>
        <w:t xml:space="preserve"> effect on July 1, 202</w:t>
      </w:r>
      <w:r w:rsidR="006D704E" w:rsidRPr="00B2208C">
        <w:rPr>
          <w:rFonts w:ascii="Arial" w:hAnsi="Arial"/>
          <w:sz w:val="24"/>
        </w:rPr>
        <w:t>4</w:t>
      </w:r>
      <w:r w:rsidRPr="00B2208C">
        <w:rPr>
          <w:rFonts w:ascii="Arial" w:hAnsi="Arial"/>
          <w:sz w:val="24"/>
        </w:rPr>
        <w:t xml:space="preserve">. </w:t>
      </w:r>
    </w:p>
    <w:p w14:paraId="76F317F5" w14:textId="77777777" w:rsidR="00B64C42" w:rsidRPr="00B2208C" w:rsidRDefault="00B64C42" w:rsidP="00297EDB">
      <w:pPr>
        <w:spacing w:after="0"/>
        <w:contextualSpacing/>
        <w:rPr>
          <w:rFonts w:ascii="Arial" w:hAnsi="Arial"/>
          <w:sz w:val="24"/>
        </w:rPr>
      </w:pPr>
    </w:p>
    <w:p w14:paraId="5F213B4C" w14:textId="2106C7FD" w:rsidR="00B64C42" w:rsidRDefault="00E620A1" w:rsidP="00285B2C">
      <w:pPr>
        <w:spacing w:after="0"/>
        <w:contextualSpacing/>
        <w:jc w:val="center"/>
        <w:rPr>
          <w:rFonts w:ascii="Arial" w:hAnsi="Arial"/>
          <w:sz w:val="24"/>
        </w:rPr>
      </w:pPr>
      <w:r w:rsidRPr="00B2208C">
        <w:rPr>
          <w:rFonts w:ascii="Arial" w:hAnsi="Arial"/>
          <w:sz w:val="24"/>
        </w:rPr>
        <w:t>MISSION STATEMENT</w:t>
      </w:r>
    </w:p>
    <w:p w14:paraId="67C0D6BC" w14:textId="77777777" w:rsidR="00746492" w:rsidRPr="00B2208C" w:rsidRDefault="00746492" w:rsidP="00285B2C">
      <w:pPr>
        <w:spacing w:after="0"/>
        <w:contextualSpacing/>
        <w:jc w:val="center"/>
        <w:rPr>
          <w:rFonts w:ascii="Arial" w:hAnsi="Arial"/>
          <w:sz w:val="24"/>
        </w:rPr>
      </w:pPr>
    </w:p>
    <w:p w14:paraId="18ECC481" w14:textId="5EAE493D" w:rsidR="00B64C42" w:rsidRPr="00B2208C" w:rsidRDefault="00B64C42" w:rsidP="00297EDB">
      <w:pPr>
        <w:spacing w:after="0"/>
        <w:contextualSpacing/>
        <w:rPr>
          <w:rFonts w:ascii="Arial" w:hAnsi="Arial"/>
          <w:sz w:val="24"/>
        </w:rPr>
      </w:pPr>
      <w:r w:rsidRPr="00B2208C">
        <w:rPr>
          <w:rFonts w:ascii="Arial" w:hAnsi="Arial"/>
          <w:sz w:val="24"/>
        </w:rPr>
        <w:t>Our mission is to enable persons who are blind to achieve vocational, economic, and social equality by providing career preparation, training in the skills of blindness, and above all, promoting and conveying the belief that blindness is not a barrier to successful employm</w:t>
      </w:r>
      <w:r w:rsidR="009D07AE" w:rsidRPr="00B2208C">
        <w:rPr>
          <w:rFonts w:ascii="Arial" w:hAnsi="Arial"/>
          <w:sz w:val="24"/>
        </w:rPr>
        <w:t xml:space="preserve">ent or to living an independent </w:t>
      </w:r>
      <w:r w:rsidRPr="00B2208C">
        <w:rPr>
          <w:rFonts w:ascii="Arial" w:hAnsi="Arial"/>
          <w:sz w:val="24"/>
        </w:rPr>
        <w:t>and meaningful life.</w:t>
      </w:r>
    </w:p>
    <w:p w14:paraId="4E3B3FEF" w14:textId="77777777" w:rsidR="00B64C42" w:rsidRPr="00B2208C" w:rsidRDefault="00B64C42" w:rsidP="00297EDB">
      <w:pPr>
        <w:spacing w:after="0"/>
        <w:contextualSpacing/>
        <w:rPr>
          <w:rFonts w:ascii="Arial" w:hAnsi="Arial"/>
          <w:sz w:val="24"/>
        </w:rPr>
      </w:pPr>
    </w:p>
    <w:p w14:paraId="5210A112" w14:textId="77777777" w:rsidR="00B64C42" w:rsidRPr="00B2208C" w:rsidRDefault="00B64C42" w:rsidP="00297EDB">
      <w:pPr>
        <w:spacing w:after="0"/>
        <w:contextualSpacing/>
        <w:rPr>
          <w:rFonts w:ascii="Arial" w:hAnsi="Arial"/>
          <w:sz w:val="24"/>
        </w:rPr>
      </w:pPr>
      <w:r w:rsidRPr="00B2208C">
        <w:rPr>
          <w:rFonts w:ascii="Arial" w:hAnsi="Arial"/>
          <w:sz w:val="24"/>
        </w:rPr>
        <w:t>“Whether you are the parent of a child diagnosed with a visual impairment, a person who is blind due to a genetic condition, a person who is a senior with age-related macular degeneration, or whether your blindness might have been the result of any one of a number of other circumstances, the New Mexico Commission for the Blind is here to help, and to let you know that blindness is not a barrier to leading a full, meaningful, and productive life.”</w:t>
      </w:r>
    </w:p>
    <w:p w14:paraId="3D27D44E" w14:textId="77777777" w:rsidR="00297EDB" w:rsidRPr="00B2208C" w:rsidRDefault="00297EDB" w:rsidP="00297EDB">
      <w:pPr>
        <w:spacing w:after="0"/>
        <w:contextualSpacing/>
        <w:rPr>
          <w:rFonts w:ascii="Arial" w:hAnsi="Arial"/>
          <w:sz w:val="24"/>
        </w:rPr>
      </w:pPr>
    </w:p>
    <w:p w14:paraId="127D6B09" w14:textId="3293C19A" w:rsidR="00B64C42" w:rsidRPr="00B2208C" w:rsidRDefault="00B64C42" w:rsidP="00297EDB">
      <w:pPr>
        <w:spacing w:after="0"/>
        <w:contextualSpacing/>
        <w:rPr>
          <w:rFonts w:ascii="Arial" w:hAnsi="Arial"/>
          <w:sz w:val="24"/>
        </w:rPr>
      </w:pPr>
      <w:r w:rsidRPr="00B2208C">
        <w:rPr>
          <w:rFonts w:ascii="Arial" w:hAnsi="Arial"/>
          <w:sz w:val="24"/>
        </w:rPr>
        <w:t>Greg Trapp, JD</w:t>
      </w:r>
    </w:p>
    <w:p w14:paraId="707FF46F" w14:textId="77777777" w:rsidR="00B64C42" w:rsidRDefault="00B64C42" w:rsidP="00297EDB">
      <w:pPr>
        <w:spacing w:after="0"/>
        <w:contextualSpacing/>
        <w:rPr>
          <w:rFonts w:ascii="Arial" w:hAnsi="Arial"/>
          <w:sz w:val="24"/>
        </w:rPr>
      </w:pPr>
      <w:r w:rsidRPr="00B2208C">
        <w:rPr>
          <w:rFonts w:ascii="Arial" w:hAnsi="Arial"/>
          <w:sz w:val="24"/>
        </w:rPr>
        <w:t>Executive Director</w:t>
      </w:r>
    </w:p>
    <w:p w14:paraId="0A64571C" w14:textId="77777777" w:rsidR="00285B2C" w:rsidRPr="00B2208C" w:rsidRDefault="00285B2C" w:rsidP="00297EDB">
      <w:pPr>
        <w:spacing w:after="0"/>
        <w:contextualSpacing/>
        <w:rPr>
          <w:rFonts w:ascii="Arial" w:hAnsi="Arial"/>
          <w:sz w:val="24"/>
        </w:rPr>
      </w:pPr>
    </w:p>
    <w:p w14:paraId="3039B114" w14:textId="1656080B" w:rsidR="00E620A1" w:rsidRPr="00B2208C" w:rsidRDefault="00411382" w:rsidP="00746492">
      <w:pPr>
        <w:jc w:val="center"/>
        <w:rPr>
          <w:rFonts w:ascii="Arial" w:hAnsi="Arial"/>
          <w:sz w:val="24"/>
        </w:rPr>
      </w:pPr>
      <w:r w:rsidRPr="00B2208C">
        <w:rPr>
          <w:rFonts w:ascii="Arial" w:hAnsi="Arial"/>
          <w:sz w:val="24"/>
        </w:rPr>
        <w:t>COMMISSIONERS</w:t>
      </w:r>
    </w:p>
    <w:p w14:paraId="0D6EE917" w14:textId="6F0F1230" w:rsidR="00B64C42" w:rsidRPr="00B2208C" w:rsidRDefault="001C7469" w:rsidP="00297EDB">
      <w:pPr>
        <w:spacing w:after="0"/>
        <w:contextualSpacing/>
        <w:rPr>
          <w:rFonts w:ascii="Arial" w:hAnsi="Arial"/>
          <w:sz w:val="24"/>
        </w:rPr>
      </w:pPr>
      <w:r w:rsidRPr="00B2208C">
        <w:rPr>
          <w:rFonts w:ascii="Arial" w:hAnsi="Arial"/>
          <w:sz w:val="24"/>
        </w:rPr>
        <w:t>Urja “Shirley” Lansing</w:t>
      </w:r>
      <w:r w:rsidR="00B64C42" w:rsidRPr="00B2208C">
        <w:rPr>
          <w:rFonts w:ascii="Arial" w:hAnsi="Arial"/>
          <w:sz w:val="24"/>
        </w:rPr>
        <w:t>, Commission Chair</w:t>
      </w:r>
      <w:r w:rsidRPr="00B2208C">
        <w:rPr>
          <w:rFonts w:ascii="Arial" w:hAnsi="Arial"/>
          <w:sz w:val="24"/>
        </w:rPr>
        <w:t>person</w:t>
      </w:r>
      <w:r w:rsidR="00B64C42" w:rsidRPr="00B2208C">
        <w:rPr>
          <w:rFonts w:ascii="Arial" w:hAnsi="Arial"/>
          <w:sz w:val="24"/>
        </w:rPr>
        <w:t xml:space="preserve"> - Albuquerque</w:t>
      </w:r>
    </w:p>
    <w:p w14:paraId="1C0C4EC2" w14:textId="12862E3E" w:rsidR="00B64C42" w:rsidRPr="00B2208C" w:rsidRDefault="00B64C42" w:rsidP="00297EDB">
      <w:pPr>
        <w:spacing w:after="0"/>
        <w:contextualSpacing/>
        <w:rPr>
          <w:rFonts w:ascii="Arial" w:hAnsi="Arial"/>
          <w:sz w:val="24"/>
        </w:rPr>
      </w:pPr>
      <w:r w:rsidRPr="00B2208C">
        <w:rPr>
          <w:rFonts w:ascii="Arial" w:hAnsi="Arial"/>
          <w:sz w:val="24"/>
        </w:rPr>
        <w:t xml:space="preserve">Dr. Robert Reidy, Commissioner </w:t>
      </w:r>
      <w:r w:rsidR="0053676B" w:rsidRPr="00B2208C">
        <w:rPr>
          <w:rFonts w:ascii="Arial" w:hAnsi="Arial"/>
          <w:sz w:val="24"/>
        </w:rPr>
        <w:t>–</w:t>
      </w:r>
      <w:r w:rsidRPr="00B2208C">
        <w:rPr>
          <w:rFonts w:ascii="Arial" w:hAnsi="Arial"/>
          <w:sz w:val="24"/>
        </w:rPr>
        <w:t xml:space="preserve"> </w:t>
      </w:r>
      <w:r w:rsidR="0053676B" w:rsidRPr="00B2208C">
        <w:rPr>
          <w:rFonts w:ascii="Arial" w:hAnsi="Arial"/>
          <w:sz w:val="24"/>
        </w:rPr>
        <w:t>Santa Fe</w:t>
      </w:r>
    </w:p>
    <w:p w14:paraId="1F362D57" w14:textId="77F8004E" w:rsidR="00B64C42" w:rsidRPr="00B2208C" w:rsidRDefault="001C7469" w:rsidP="00746492">
      <w:pPr>
        <w:spacing w:after="0"/>
        <w:contextualSpacing/>
        <w:rPr>
          <w:rFonts w:ascii="Arial" w:hAnsi="Arial"/>
          <w:sz w:val="24"/>
        </w:rPr>
      </w:pPr>
      <w:r w:rsidRPr="00B2208C">
        <w:rPr>
          <w:rFonts w:ascii="Arial" w:hAnsi="Arial"/>
          <w:sz w:val="24"/>
        </w:rPr>
        <w:t>Katharine Chavez, Commissioner - Santa Fe</w:t>
      </w:r>
    </w:p>
    <w:p w14:paraId="25C0D1B9" w14:textId="77777777" w:rsidR="005A6B0C" w:rsidRPr="00B2208C" w:rsidRDefault="005A6B0C" w:rsidP="005A6B0C">
      <w:pPr>
        <w:spacing w:after="0"/>
        <w:contextualSpacing/>
        <w:jc w:val="center"/>
        <w:rPr>
          <w:rFonts w:ascii="Arial" w:hAnsi="Arial"/>
          <w:sz w:val="24"/>
          <w:szCs w:val="26"/>
        </w:rPr>
      </w:pPr>
      <w:r w:rsidRPr="00B2208C">
        <w:rPr>
          <w:rFonts w:ascii="Arial" w:hAnsi="Arial"/>
          <w:sz w:val="24"/>
          <w:szCs w:val="26"/>
        </w:rPr>
        <w:lastRenderedPageBreak/>
        <w:t>STATE REHABILITATION COUNCIL</w:t>
      </w:r>
    </w:p>
    <w:p w14:paraId="77A17D80" w14:textId="77777777" w:rsidR="005A6B0C" w:rsidRDefault="005A6B0C" w:rsidP="005A6B0C">
      <w:pPr>
        <w:spacing w:after="0"/>
        <w:contextualSpacing/>
        <w:rPr>
          <w:rFonts w:ascii="Arial" w:hAnsi="Arial"/>
          <w:sz w:val="24"/>
          <w:szCs w:val="26"/>
        </w:rPr>
      </w:pPr>
    </w:p>
    <w:p w14:paraId="7C76134E" w14:textId="3F4B5989" w:rsidR="00B64C42" w:rsidRPr="00B2208C" w:rsidRDefault="00B64C42" w:rsidP="00297EDB">
      <w:pPr>
        <w:spacing w:after="0"/>
        <w:contextualSpacing/>
        <w:jc w:val="center"/>
        <w:rPr>
          <w:rFonts w:ascii="Arial" w:hAnsi="Arial"/>
          <w:sz w:val="24"/>
          <w:szCs w:val="26"/>
        </w:rPr>
      </w:pPr>
      <w:r w:rsidRPr="00B2208C">
        <w:rPr>
          <w:rFonts w:ascii="Arial" w:hAnsi="Arial"/>
          <w:sz w:val="24"/>
          <w:szCs w:val="26"/>
        </w:rPr>
        <w:t>Officers</w:t>
      </w:r>
    </w:p>
    <w:p w14:paraId="58CF9A16" w14:textId="77777777" w:rsidR="00B64C42" w:rsidRPr="00B2208C" w:rsidRDefault="00B64C42" w:rsidP="00297EDB">
      <w:pPr>
        <w:spacing w:after="0" w:line="276" w:lineRule="auto"/>
        <w:contextualSpacing/>
        <w:jc w:val="center"/>
        <w:rPr>
          <w:rFonts w:ascii="Arial" w:hAnsi="Arial"/>
          <w:sz w:val="24"/>
        </w:rPr>
      </w:pPr>
    </w:p>
    <w:p w14:paraId="2F57167C" w14:textId="0906FE98" w:rsidR="00B64C42" w:rsidRPr="00B2208C" w:rsidRDefault="001E341A" w:rsidP="00297EDB">
      <w:pPr>
        <w:spacing w:after="0"/>
        <w:contextualSpacing/>
        <w:rPr>
          <w:rFonts w:ascii="Arial" w:hAnsi="Arial"/>
          <w:sz w:val="24"/>
        </w:rPr>
      </w:pPr>
      <w:r w:rsidRPr="00B2208C">
        <w:rPr>
          <w:rFonts w:ascii="Arial" w:hAnsi="Arial"/>
          <w:sz w:val="24"/>
        </w:rPr>
        <w:t>Peggy Hayes</w:t>
      </w:r>
      <w:r w:rsidR="00B64C42" w:rsidRPr="00B2208C">
        <w:rPr>
          <w:rFonts w:ascii="Arial" w:hAnsi="Arial"/>
          <w:sz w:val="24"/>
        </w:rPr>
        <w:t xml:space="preserve">, Chair - </w:t>
      </w:r>
      <w:r w:rsidRPr="00B2208C">
        <w:rPr>
          <w:rFonts w:ascii="Arial" w:hAnsi="Arial"/>
          <w:sz w:val="24"/>
        </w:rPr>
        <w:t>Alamogordo</w:t>
      </w:r>
    </w:p>
    <w:p w14:paraId="77CD0956" w14:textId="23808502" w:rsidR="003A67FF" w:rsidRPr="00B2208C" w:rsidRDefault="003A67FF" w:rsidP="003A67FF">
      <w:pPr>
        <w:spacing w:after="0"/>
        <w:contextualSpacing/>
        <w:rPr>
          <w:rFonts w:ascii="Arial" w:hAnsi="Arial"/>
          <w:sz w:val="24"/>
        </w:rPr>
      </w:pPr>
      <w:r w:rsidRPr="00B2208C">
        <w:rPr>
          <w:rFonts w:ascii="Arial" w:hAnsi="Arial"/>
          <w:sz w:val="24"/>
        </w:rPr>
        <w:t xml:space="preserve">Mario Hooee, Vice-Chair - Zuni Pueblo </w:t>
      </w:r>
    </w:p>
    <w:p w14:paraId="7DC61214" w14:textId="52AE3380" w:rsidR="00B64C42" w:rsidRPr="00B2208C" w:rsidRDefault="00F17FE1" w:rsidP="00297EDB">
      <w:pPr>
        <w:spacing w:after="0"/>
        <w:contextualSpacing/>
        <w:rPr>
          <w:rFonts w:ascii="Arial" w:hAnsi="Arial"/>
          <w:sz w:val="24"/>
        </w:rPr>
      </w:pPr>
      <w:r w:rsidRPr="00B2208C">
        <w:rPr>
          <w:rFonts w:ascii="Arial" w:hAnsi="Arial"/>
          <w:sz w:val="24"/>
        </w:rPr>
        <w:t>Jeff Blair</w:t>
      </w:r>
      <w:r w:rsidR="00B64C42" w:rsidRPr="00B2208C">
        <w:rPr>
          <w:rFonts w:ascii="Arial" w:hAnsi="Arial"/>
          <w:sz w:val="24"/>
        </w:rPr>
        <w:t xml:space="preserve">, Secretary </w:t>
      </w:r>
      <w:r w:rsidRPr="00B2208C">
        <w:rPr>
          <w:rFonts w:ascii="Arial" w:hAnsi="Arial"/>
          <w:sz w:val="24"/>
        </w:rPr>
        <w:t>–</w:t>
      </w:r>
      <w:r w:rsidR="00B64C42" w:rsidRPr="00B2208C">
        <w:rPr>
          <w:rFonts w:ascii="Arial" w:hAnsi="Arial"/>
          <w:sz w:val="24"/>
        </w:rPr>
        <w:t xml:space="preserve"> </w:t>
      </w:r>
      <w:r w:rsidRPr="00B2208C">
        <w:rPr>
          <w:rFonts w:ascii="Arial" w:hAnsi="Arial"/>
          <w:sz w:val="24"/>
        </w:rPr>
        <w:t>Albuquerque</w:t>
      </w:r>
    </w:p>
    <w:p w14:paraId="32B0771D" w14:textId="7855F5E9" w:rsidR="00B64C42" w:rsidRPr="00B2208C" w:rsidRDefault="00B81915" w:rsidP="00297EDB">
      <w:pPr>
        <w:spacing w:after="0"/>
        <w:contextualSpacing/>
        <w:rPr>
          <w:rFonts w:ascii="Arial" w:hAnsi="Arial"/>
          <w:sz w:val="24"/>
        </w:rPr>
      </w:pPr>
      <w:r w:rsidRPr="00B2208C">
        <w:rPr>
          <w:rFonts w:ascii="Arial" w:hAnsi="Arial"/>
          <w:sz w:val="24"/>
        </w:rPr>
        <w:t>Bernadine Chavez,</w:t>
      </w:r>
      <w:r w:rsidR="007B62D8" w:rsidRPr="00B2208C">
        <w:rPr>
          <w:rFonts w:ascii="Arial" w:hAnsi="Arial"/>
          <w:sz w:val="24"/>
        </w:rPr>
        <w:t xml:space="preserve"> Member At-Large</w:t>
      </w:r>
      <w:r w:rsidRPr="00B2208C">
        <w:rPr>
          <w:rFonts w:ascii="Arial" w:hAnsi="Arial"/>
          <w:sz w:val="24"/>
        </w:rPr>
        <w:t xml:space="preserve"> - Albuquerque </w:t>
      </w:r>
    </w:p>
    <w:p w14:paraId="3D105A29" w14:textId="1D84BEBB" w:rsidR="00B81915" w:rsidRPr="00B2208C" w:rsidRDefault="00D41905" w:rsidP="00297EDB">
      <w:pPr>
        <w:spacing w:after="0"/>
        <w:contextualSpacing/>
        <w:rPr>
          <w:rFonts w:ascii="Arial" w:hAnsi="Arial"/>
          <w:sz w:val="24"/>
          <w:szCs w:val="26"/>
        </w:rPr>
      </w:pPr>
      <w:r w:rsidRPr="00B2208C">
        <w:rPr>
          <w:rFonts w:ascii="Arial" w:hAnsi="Arial"/>
          <w:sz w:val="24"/>
        </w:rPr>
        <w:t>Paula Seanez</w:t>
      </w:r>
      <w:r w:rsidR="00B81915" w:rsidRPr="00B2208C">
        <w:rPr>
          <w:rFonts w:ascii="Arial" w:hAnsi="Arial"/>
          <w:sz w:val="24"/>
          <w:szCs w:val="26"/>
        </w:rPr>
        <w:t>,</w:t>
      </w:r>
      <w:r w:rsidR="007B62D8" w:rsidRPr="00B2208C">
        <w:rPr>
          <w:rFonts w:ascii="Arial" w:hAnsi="Arial"/>
          <w:sz w:val="24"/>
          <w:szCs w:val="26"/>
        </w:rPr>
        <w:t xml:space="preserve"> Member At-Large </w:t>
      </w:r>
      <w:r w:rsidRPr="00B2208C">
        <w:rPr>
          <w:rFonts w:ascii="Arial" w:hAnsi="Arial"/>
          <w:sz w:val="24"/>
          <w:szCs w:val="26"/>
        </w:rPr>
        <w:t>–</w:t>
      </w:r>
      <w:r w:rsidR="00B81915" w:rsidRPr="00B2208C">
        <w:rPr>
          <w:rFonts w:ascii="Arial" w:hAnsi="Arial"/>
          <w:sz w:val="24"/>
          <w:szCs w:val="26"/>
        </w:rPr>
        <w:t xml:space="preserve"> </w:t>
      </w:r>
      <w:r w:rsidRPr="00B2208C">
        <w:rPr>
          <w:rFonts w:ascii="Arial" w:hAnsi="Arial"/>
          <w:sz w:val="24"/>
          <w:szCs w:val="26"/>
        </w:rPr>
        <w:t>Navajo Nation</w:t>
      </w:r>
    </w:p>
    <w:p w14:paraId="43F7B243" w14:textId="77777777" w:rsidR="009423A2" w:rsidRPr="00B2208C" w:rsidRDefault="009423A2" w:rsidP="003D2619">
      <w:pPr>
        <w:spacing w:after="0"/>
        <w:contextualSpacing/>
        <w:rPr>
          <w:rFonts w:ascii="Arial" w:hAnsi="Arial"/>
          <w:sz w:val="24"/>
          <w:szCs w:val="26"/>
        </w:rPr>
      </w:pPr>
    </w:p>
    <w:p w14:paraId="36D6521A" w14:textId="0F31B272" w:rsidR="00B64C42" w:rsidRPr="00B2208C" w:rsidRDefault="00B64C42" w:rsidP="00297EDB">
      <w:pPr>
        <w:spacing w:after="0"/>
        <w:contextualSpacing/>
        <w:jc w:val="center"/>
        <w:rPr>
          <w:rFonts w:ascii="Arial" w:hAnsi="Arial"/>
          <w:sz w:val="24"/>
          <w:szCs w:val="26"/>
        </w:rPr>
      </w:pPr>
      <w:r w:rsidRPr="00B2208C">
        <w:rPr>
          <w:rFonts w:ascii="Arial" w:hAnsi="Arial"/>
          <w:sz w:val="24"/>
          <w:szCs w:val="26"/>
        </w:rPr>
        <w:t>State Rehabilitation Council Members during Federal Fiscal Year 202</w:t>
      </w:r>
      <w:r w:rsidR="00A41936" w:rsidRPr="00B2208C">
        <w:rPr>
          <w:rFonts w:ascii="Arial" w:hAnsi="Arial"/>
          <w:sz w:val="24"/>
          <w:szCs w:val="26"/>
        </w:rPr>
        <w:t>3</w:t>
      </w:r>
    </w:p>
    <w:p w14:paraId="56AB6C56" w14:textId="77777777" w:rsidR="00AF4934" w:rsidRPr="00B2208C" w:rsidRDefault="00AF4934" w:rsidP="00297EDB">
      <w:pPr>
        <w:spacing w:after="0"/>
        <w:contextualSpacing/>
        <w:jc w:val="center"/>
        <w:rPr>
          <w:rFonts w:ascii="Arial" w:hAnsi="Arial"/>
          <w:sz w:val="24"/>
        </w:rPr>
      </w:pPr>
    </w:p>
    <w:p w14:paraId="50E27FF9" w14:textId="616BF27C" w:rsidR="00F300BB" w:rsidRPr="00B2208C" w:rsidRDefault="00AF4934" w:rsidP="00746492">
      <w:pPr>
        <w:spacing w:after="0"/>
        <w:contextualSpacing/>
        <w:rPr>
          <w:rFonts w:ascii="Arial" w:hAnsi="Arial"/>
          <w:sz w:val="24"/>
        </w:rPr>
      </w:pPr>
      <w:r w:rsidRPr="00B2208C">
        <w:rPr>
          <w:rFonts w:ascii="Arial" w:hAnsi="Arial"/>
          <w:sz w:val="24"/>
        </w:rPr>
        <w:t>Veronica Alonzo, State Workforce Board - Albuquerque</w:t>
      </w:r>
    </w:p>
    <w:p w14:paraId="57187C9F" w14:textId="49AE895A" w:rsidR="00B64C42" w:rsidRPr="00B2208C" w:rsidRDefault="00F300BB" w:rsidP="00F12C57">
      <w:pPr>
        <w:spacing w:after="0"/>
        <w:contextualSpacing/>
        <w:rPr>
          <w:rFonts w:ascii="Arial" w:hAnsi="Arial"/>
          <w:sz w:val="24"/>
        </w:rPr>
      </w:pPr>
      <w:r w:rsidRPr="00B2208C">
        <w:rPr>
          <w:rFonts w:ascii="Arial" w:hAnsi="Arial"/>
          <w:sz w:val="24"/>
        </w:rPr>
        <w:t xml:space="preserve">Jim Babb, </w:t>
      </w:r>
      <w:r w:rsidR="00482F0C" w:rsidRPr="00B2208C">
        <w:rPr>
          <w:rFonts w:ascii="Arial" w:hAnsi="Arial"/>
          <w:sz w:val="24"/>
        </w:rPr>
        <w:t>Current or Former Recipient of VR Services -</w:t>
      </w:r>
      <w:r w:rsidRPr="00B2208C">
        <w:rPr>
          <w:rFonts w:ascii="Arial" w:hAnsi="Arial"/>
          <w:sz w:val="24"/>
        </w:rPr>
        <w:t xml:space="preserve"> Albuquerque</w:t>
      </w:r>
    </w:p>
    <w:p w14:paraId="73D8896D" w14:textId="3336AE3C" w:rsidR="00764F97" w:rsidRPr="00B2208C" w:rsidRDefault="00764F97" w:rsidP="00297EDB">
      <w:pPr>
        <w:spacing w:after="0"/>
        <w:contextualSpacing/>
        <w:rPr>
          <w:rFonts w:ascii="Arial" w:hAnsi="Arial"/>
          <w:sz w:val="24"/>
        </w:rPr>
      </w:pPr>
      <w:r w:rsidRPr="00B2208C">
        <w:rPr>
          <w:rFonts w:ascii="Arial" w:hAnsi="Arial"/>
          <w:sz w:val="24"/>
        </w:rPr>
        <w:t>Jeff Blair, Business, Industry, and Labor - Albuquerque</w:t>
      </w:r>
    </w:p>
    <w:p w14:paraId="6171BD0C" w14:textId="79C774CB" w:rsidR="00B64C42" w:rsidRPr="00B2208C" w:rsidRDefault="00B64C42" w:rsidP="00297EDB">
      <w:pPr>
        <w:spacing w:after="0"/>
        <w:contextualSpacing/>
        <w:rPr>
          <w:rFonts w:ascii="Arial" w:hAnsi="Arial"/>
          <w:sz w:val="24"/>
        </w:rPr>
      </w:pPr>
      <w:r w:rsidRPr="00B2208C">
        <w:rPr>
          <w:rFonts w:ascii="Arial" w:hAnsi="Arial"/>
          <w:sz w:val="24"/>
        </w:rPr>
        <w:t>Bernadine Chavez, Client Assistance Program - Albuquerque</w:t>
      </w:r>
    </w:p>
    <w:p w14:paraId="1B61C62B" w14:textId="55FE96D4" w:rsidR="00F300BB" w:rsidRPr="00B2208C" w:rsidRDefault="00F300BB" w:rsidP="00297EDB">
      <w:pPr>
        <w:spacing w:after="0"/>
        <w:contextualSpacing/>
        <w:rPr>
          <w:rFonts w:ascii="Arial" w:hAnsi="Arial"/>
          <w:sz w:val="24"/>
        </w:rPr>
      </w:pPr>
      <w:r w:rsidRPr="00B2208C">
        <w:rPr>
          <w:rFonts w:ascii="Arial" w:hAnsi="Arial"/>
          <w:sz w:val="24"/>
        </w:rPr>
        <w:t xml:space="preserve">Katharine Chavez, </w:t>
      </w:r>
      <w:r w:rsidR="000C0B6B" w:rsidRPr="00B2208C">
        <w:rPr>
          <w:rFonts w:ascii="Arial" w:hAnsi="Arial"/>
          <w:sz w:val="24"/>
        </w:rPr>
        <w:t xml:space="preserve">Business, Industry, and Labor </w:t>
      </w:r>
      <w:r w:rsidRPr="00B2208C">
        <w:rPr>
          <w:rFonts w:ascii="Arial" w:hAnsi="Arial"/>
          <w:sz w:val="24"/>
        </w:rPr>
        <w:t>- Santa Fe</w:t>
      </w:r>
    </w:p>
    <w:p w14:paraId="486C5658" w14:textId="2DECCCC4" w:rsidR="00F65A9A" w:rsidRPr="00B2208C" w:rsidRDefault="00F65A9A" w:rsidP="00297EDB">
      <w:pPr>
        <w:spacing w:after="0"/>
        <w:contextualSpacing/>
        <w:rPr>
          <w:rFonts w:ascii="Arial" w:hAnsi="Arial"/>
          <w:sz w:val="24"/>
        </w:rPr>
      </w:pPr>
      <w:r w:rsidRPr="00B2208C">
        <w:rPr>
          <w:rFonts w:ascii="Arial" w:hAnsi="Arial"/>
          <w:sz w:val="24"/>
        </w:rPr>
        <w:t>Craig Cooper,</w:t>
      </w:r>
      <w:r w:rsidR="00F05B52">
        <w:rPr>
          <w:rFonts w:ascii="Arial" w:hAnsi="Arial"/>
          <w:sz w:val="24"/>
        </w:rPr>
        <w:t>*</w:t>
      </w:r>
      <w:r w:rsidRPr="00B2208C">
        <w:rPr>
          <w:rFonts w:ascii="Arial" w:hAnsi="Arial"/>
          <w:sz w:val="24"/>
        </w:rPr>
        <w:t xml:space="preserve"> Business, Industry, and Labor, Alamogordo</w:t>
      </w:r>
    </w:p>
    <w:p w14:paraId="60DF4BA3" w14:textId="1CBC48EC" w:rsidR="00BD7FAB" w:rsidRPr="00B2208C" w:rsidRDefault="00BD7FAB" w:rsidP="00BD7FAB">
      <w:pPr>
        <w:spacing w:after="0"/>
        <w:contextualSpacing/>
        <w:rPr>
          <w:rFonts w:ascii="Arial" w:hAnsi="Arial"/>
          <w:sz w:val="24"/>
        </w:rPr>
      </w:pPr>
      <w:r w:rsidRPr="00B2208C">
        <w:rPr>
          <w:rFonts w:ascii="Arial" w:hAnsi="Arial"/>
          <w:sz w:val="24"/>
        </w:rPr>
        <w:t xml:space="preserve">Deborah Dominguez-Clark, Business, Industry, and Labor - </w:t>
      </w:r>
      <w:r w:rsidR="00821B51" w:rsidRPr="00B2208C">
        <w:rPr>
          <w:rFonts w:ascii="Arial" w:hAnsi="Arial"/>
          <w:sz w:val="24"/>
        </w:rPr>
        <w:t>Albuquerque</w:t>
      </w:r>
      <w:r w:rsidRPr="00B2208C">
        <w:rPr>
          <w:rFonts w:ascii="Arial" w:hAnsi="Arial"/>
          <w:sz w:val="24"/>
        </w:rPr>
        <w:t xml:space="preserve"> </w:t>
      </w:r>
    </w:p>
    <w:p w14:paraId="636E54AB" w14:textId="6848D1F3" w:rsidR="00B64C42" w:rsidRPr="00B2208C" w:rsidRDefault="00B64C42" w:rsidP="00297EDB">
      <w:pPr>
        <w:spacing w:after="0"/>
        <w:contextualSpacing/>
        <w:rPr>
          <w:rFonts w:ascii="Arial" w:hAnsi="Arial"/>
          <w:sz w:val="24"/>
        </w:rPr>
      </w:pPr>
      <w:r w:rsidRPr="00B2208C">
        <w:rPr>
          <w:rFonts w:ascii="Arial" w:hAnsi="Arial"/>
          <w:sz w:val="24"/>
        </w:rPr>
        <w:t>Kait</w:t>
      </w:r>
      <w:r w:rsidR="00284DB6" w:rsidRPr="00B2208C">
        <w:rPr>
          <w:rFonts w:ascii="Arial" w:hAnsi="Arial"/>
          <w:sz w:val="24"/>
        </w:rPr>
        <w:t>y</w:t>
      </w:r>
      <w:r w:rsidRPr="00B2208C">
        <w:rPr>
          <w:rFonts w:ascii="Arial" w:hAnsi="Arial"/>
          <w:sz w:val="24"/>
        </w:rPr>
        <w:t xml:space="preserve"> Ellis,</w:t>
      </w:r>
      <w:r w:rsidR="00F05B52">
        <w:rPr>
          <w:rFonts w:ascii="Arial" w:hAnsi="Arial"/>
          <w:sz w:val="24"/>
        </w:rPr>
        <w:t>*</w:t>
      </w:r>
      <w:r w:rsidRPr="00B2208C">
        <w:rPr>
          <w:rFonts w:ascii="Arial" w:hAnsi="Arial"/>
          <w:sz w:val="24"/>
        </w:rPr>
        <w:t xml:space="preserve"> </w:t>
      </w:r>
      <w:r w:rsidR="00284DB6" w:rsidRPr="00B2208C">
        <w:rPr>
          <w:rFonts w:ascii="Arial" w:hAnsi="Arial"/>
          <w:sz w:val="24"/>
        </w:rPr>
        <w:t xml:space="preserve">Representative of Individual who is Blind with Multiple Disabilities </w:t>
      </w:r>
      <w:r w:rsidR="007305BC" w:rsidRPr="00B2208C">
        <w:rPr>
          <w:rFonts w:ascii="Arial" w:hAnsi="Arial"/>
          <w:sz w:val="24"/>
        </w:rPr>
        <w:t>-</w:t>
      </w:r>
      <w:r w:rsidRPr="00B2208C">
        <w:rPr>
          <w:rFonts w:ascii="Arial" w:hAnsi="Arial"/>
          <w:sz w:val="24"/>
        </w:rPr>
        <w:t xml:space="preserve"> Albuquerque</w:t>
      </w:r>
    </w:p>
    <w:p w14:paraId="025FF831" w14:textId="3DE8F4A3" w:rsidR="009E4468" w:rsidRPr="00B2208C" w:rsidRDefault="009E4468" w:rsidP="00297EDB">
      <w:pPr>
        <w:spacing w:after="0"/>
        <w:contextualSpacing/>
        <w:rPr>
          <w:rFonts w:ascii="Arial" w:hAnsi="Arial"/>
          <w:sz w:val="24"/>
        </w:rPr>
      </w:pPr>
      <w:r w:rsidRPr="00B2208C">
        <w:rPr>
          <w:rFonts w:ascii="Arial" w:hAnsi="Arial"/>
          <w:sz w:val="24"/>
        </w:rPr>
        <w:t>Peggy Hayes, Blind Advocacy Group - Alamogordo</w:t>
      </w:r>
    </w:p>
    <w:p w14:paraId="453E98A2" w14:textId="7F141C90" w:rsidR="00F300BB" w:rsidRPr="00B2208C" w:rsidRDefault="00F300BB" w:rsidP="00297EDB">
      <w:pPr>
        <w:spacing w:after="0"/>
        <w:contextualSpacing/>
        <w:rPr>
          <w:rFonts w:ascii="Arial" w:hAnsi="Arial"/>
          <w:sz w:val="24"/>
        </w:rPr>
      </w:pPr>
      <w:r w:rsidRPr="00B2208C">
        <w:rPr>
          <w:rFonts w:ascii="Arial" w:hAnsi="Arial"/>
          <w:sz w:val="24"/>
        </w:rPr>
        <w:t>Mario Hooee, Business, Industry, and Labor -</w:t>
      </w:r>
      <w:r w:rsidR="007305BC" w:rsidRPr="00B2208C">
        <w:rPr>
          <w:rFonts w:ascii="Arial" w:hAnsi="Arial"/>
          <w:sz w:val="24"/>
        </w:rPr>
        <w:t xml:space="preserve"> Zuni Pueblo</w:t>
      </w:r>
      <w:r w:rsidRPr="00B2208C">
        <w:rPr>
          <w:rFonts w:ascii="Arial" w:hAnsi="Arial"/>
          <w:sz w:val="24"/>
        </w:rPr>
        <w:t xml:space="preserve"> </w:t>
      </w:r>
    </w:p>
    <w:p w14:paraId="600A94EF" w14:textId="77777777" w:rsidR="00B64C42" w:rsidRPr="00B2208C" w:rsidRDefault="00B64C42" w:rsidP="00297EDB">
      <w:pPr>
        <w:spacing w:after="0"/>
        <w:contextualSpacing/>
        <w:rPr>
          <w:rFonts w:ascii="Arial" w:hAnsi="Arial"/>
          <w:sz w:val="24"/>
        </w:rPr>
      </w:pPr>
      <w:r w:rsidRPr="00B2208C">
        <w:rPr>
          <w:rFonts w:ascii="Arial" w:hAnsi="Arial"/>
          <w:sz w:val="24"/>
        </w:rPr>
        <w:t>Paul Luttrell, Community Rehabilitation Program - Albuquerque</w:t>
      </w:r>
    </w:p>
    <w:p w14:paraId="11007E67" w14:textId="77777777" w:rsidR="00B64C42" w:rsidRPr="00B2208C" w:rsidRDefault="00B64C42" w:rsidP="00297EDB">
      <w:pPr>
        <w:spacing w:after="0"/>
        <w:contextualSpacing/>
        <w:rPr>
          <w:rFonts w:ascii="Arial" w:hAnsi="Arial"/>
          <w:sz w:val="24"/>
        </w:rPr>
      </w:pPr>
      <w:r w:rsidRPr="00B2208C">
        <w:rPr>
          <w:rFonts w:ascii="Arial" w:hAnsi="Arial"/>
          <w:sz w:val="24"/>
        </w:rPr>
        <w:t>Lila Martinez, Parent Training and Information Center - Las Cruces</w:t>
      </w:r>
    </w:p>
    <w:p w14:paraId="2AA39492" w14:textId="77777777" w:rsidR="00334932" w:rsidRPr="00B2208C" w:rsidRDefault="00334932" w:rsidP="00297EDB">
      <w:pPr>
        <w:spacing w:after="0"/>
        <w:contextualSpacing/>
        <w:rPr>
          <w:rFonts w:ascii="Arial" w:hAnsi="Arial"/>
          <w:sz w:val="24"/>
        </w:rPr>
      </w:pPr>
      <w:r w:rsidRPr="00B2208C">
        <w:rPr>
          <w:rFonts w:ascii="Arial" w:hAnsi="Arial"/>
          <w:sz w:val="24"/>
        </w:rPr>
        <w:t xml:space="preserve">Daphne Mitchell, Qualified VR Counselor - Albuquerque </w:t>
      </w:r>
    </w:p>
    <w:p w14:paraId="5AFDE645" w14:textId="1C2E9256" w:rsidR="00B64C42" w:rsidRPr="00B2208C" w:rsidRDefault="00B64C42" w:rsidP="00297EDB">
      <w:pPr>
        <w:spacing w:after="0"/>
        <w:contextualSpacing/>
        <w:rPr>
          <w:rFonts w:ascii="Arial" w:hAnsi="Arial"/>
          <w:sz w:val="24"/>
        </w:rPr>
      </w:pPr>
      <w:r w:rsidRPr="00B2208C">
        <w:rPr>
          <w:rFonts w:ascii="Arial" w:hAnsi="Arial"/>
          <w:sz w:val="24"/>
        </w:rPr>
        <w:t>Yolanda Montoya-Cordova,</w:t>
      </w:r>
      <w:r w:rsidR="00F05B52">
        <w:rPr>
          <w:rFonts w:ascii="Arial" w:hAnsi="Arial"/>
          <w:sz w:val="24"/>
        </w:rPr>
        <w:t>*</w:t>
      </w:r>
      <w:r w:rsidRPr="00B2208C">
        <w:rPr>
          <w:rFonts w:ascii="Arial" w:hAnsi="Arial"/>
          <w:sz w:val="24"/>
        </w:rPr>
        <w:t xml:space="preserve"> State Workforce Board - Albuquerque</w:t>
      </w:r>
    </w:p>
    <w:p w14:paraId="246F4800" w14:textId="12ED4DF7" w:rsidR="004D3628" w:rsidRPr="00B2208C" w:rsidRDefault="004D3628" w:rsidP="00297EDB">
      <w:pPr>
        <w:spacing w:after="0"/>
        <w:contextualSpacing/>
        <w:rPr>
          <w:rFonts w:ascii="Arial" w:hAnsi="Arial"/>
          <w:sz w:val="24"/>
        </w:rPr>
      </w:pPr>
      <w:r w:rsidRPr="00B2208C">
        <w:rPr>
          <w:rFonts w:ascii="Arial" w:hAnsi="Arial"/>
          <w:sz w:val="24"/>
        </w:rPr>
        <w:t>Paula Seanez,</w:t>
      </w:r>
      <w:r w:rsidR="00BF3F89" w:rsidRPr="00B2208C">
        <w:rPr>
          <w:rFonts w:ascii="Arial" w:hAnsi="Arial"/>
          <w:sz w:val="24"/>
        </w:rPr>
        <w:t xml:space="preserve"> American Indian VR Services</w:t>
      </w:r>
      <w:r w:rsidR="00263A6C" w:rsidRPr="00B2208C">
        <w:rPr>
          <w:rFonts w:ascii="Arial" w:hAnsi="Arial"/>
          <w:sz w:val="24"/>
        </w:rPr>
        <w:t xml:space="preserve"> </w:t>
      </w:r>
      <w:r w:rsidR="00BF3F89" w:rsidRPr="00B2208C">
        <w:rPr>
          <w:rFonts w:ascii="Arial" w:hAnsi="Arial"/>
          <w:sz w:val="24"/>
        </w:rPr>
        <w:t>-</w:t>
      </w:r>
      <w:r w:rsidRPr="00B2208C">
        <w:rPr>
          <w:rFonts w:ascii="Arial" w:hAnsi="Arial"/>
          <w:sz w:val="24"/>
        </w:rPr>
        <w:t xml:space="preserve"> Navajo </w:t>
      </w:r>
      <w:r w:rsidR="00AE4604" w:rsidRPr="00B2208C">
        <w:rPr>
          <w:rFonts w:ascii="Arial" w:hAnsi="Arial"/>
          <w:sz w:val="24"/>
        </w:rPr>
        <w:t>N</w:t>
      </w:r>
      <w:r w:rsidRPr="00B2208C">
        <w:rPr>
          <w:rFonts w:ascii="Arial" w:hAnsi="Arial"/>
          <w:sz w:val="24"/>
        </w:rPr>
        <w:t>ation</w:t>
      </w:r>
    </w:p>
    <w:p w14:paraId="4C5C445D" w14:textId="0AB77948" w:rsidR="00B5194F" w:rsidRDefault="00B64C42" w:rsidP="00297EDB">
      <w:pPr>
        <w:spacing w:after="0"/>
        <w:contextualSpacing/>
        <w:rPr>
          <w:rFonts w:ascii="Arial" w:hAnsi="Arial"/>
          <w:sz w:val="24"/>
        </w:rPr>
      </w:pPr>
      <w:r w:rsidRPr="00B2208C">
        <w:rPr>
          <w:rFonts w:ascii="Arial" w:hAnsi="Arial"/>
          <w:sz w:val="24"/>
        </w:rPr>
        <w:t xml:space="preserve">Greg Trapp, Director of Designated State Unit </w:t>
      </w:r>
      <w:r w:rsidR="00B5194F">
        <w:rPr>
          <w:rFonts w:ascii="Arial" w:hAnsi="Arial"/>
          <w:sz w:val="24"/>
        </w:rPr>
        <w:t>–</w:t>
      </w:r>
      <w:r w:rsidRPr="00B2208C">
        <w:rPr>
          <w:rFonts w:ascii="Arial" w:hAnsi="Arial"/>
          <w:sz w:val="24"/>
        </w:rPr>
        <w:t xml:space="preserve"> Albuquerque</w:t>
      </w:r>
    </w:p>
    <w:p w14:paraId="2E35266E" w14:textId="77777777" w:rsidR="005A6B0C" w:rsidRDefault="00F05B52" w:rsidP="00297EDB">
      <w:pPr>
        <w:spacing w:after="0"/>
        <w:contextualSpacing/>
        <w:rPr>
          <w:rFonts w:ascii="Arial" w:hAnsi="Arial"/>
          <w:sz w:val="24"/>
        </w:rPr>
      </w:pPr>
      <w:r>
        <w:rPr>
          <w:rFonts w:ascii="Arial" w:hAnsi="Arial"/>
          <w:sz w:val="24"/>
        </w:rPr>
        <w:t>Note: Members marked with an asterisk went off the SRC in FFY23.</w:t>
      </w:r>
    </w:p>
    <w:p w14:paraId="2E2EC1AA" w14:textId="77777777" w:rsidR="005A6B0C" w:rsidRDefault="005A6B0C" w:rsidP="00297EDB">
      <w:pPr>
        <w:spacing w:after="0"/>
        <w:contextualSpacing/>
        <w:rPr>
          <w:rFonts w:ascii="Arial" w:hAnsi="Arial"/>
          <w:sz w:val="24"/>
        </w:rPr>
      </w:pPr>
    </w:p>
    <w:p w14:paraId="2F549A3E" w14:textId="77777777" w:rsidR="005A6B0C" w:rsidRDefault="005A6B0C" w:rsidP="005A6B0C">
      <w:pPr>
        <w:spacing w:after="0"/>
        <w:contextualSpacing/>
        <w:jc w:val="center"/>
        <w:rPr>
          <w:rFonts w:ascii="Arial" w:hAnsi="Arial"/>
          <w:sz w:val="24"/>
          <w:szCs w:val="26"/>
        </w:rPr>
      </w:pPr>
      <w:r w:rsidRPr="00B2208C">
        <w:rPr>
          <w:rFonts w:ascii="Arial" w:hAnsi="Arial"/>
          <w:sz w:val="24"/>
          <w:szCs w:val="26"/>
        </w:rPr>
        <w:t>TRIBUTE TO ARTHUR SCHREIBER</w:t>
      </w:r>
    </w:p>
    <w:p w14:paraId="18634028" w14:textId="77777777" w:rsidR="00746492" w:rsidRPr="00B2208C" w:rsidRDefault="00746492" w:rsidP="005A6B0C">
      <w:pPr>
        <w:spacing w:after="0"/>
        <w:contextualSpacing/>
        <w:jc w:val="center"/>
        <w:rPr>
          <w:rFonts w:ascii="Arial" w:hAnsi="Arial"/>
          <w:sz w:val="24"/>
          <w:szCs w:val="26"/>
        </w:rPr>
      </w:pPr>
    </w:p>
    <w:p w14:paraId="5BADF697" w14:textId="77777777" w:rsidR="005A6B0C" w:rsidRPr="00B2208C" w:rsidRDefault="005A6B0C" w:rsidP="00746492">
      <w:pPr>
        <w:spacing w:after="0"/>
        <w:contextualSpacing/>
        <w:rPr>
          <w:rFonts w:ascii="Arial" w:hAnsi="Arial"/>
          <w:sz w:val="24"/>
          <w:szCs w:val="26"/>
        </w:rPr>
      </w:pPr>
      <w:r w:rsidRPr="00B2208C">
        <w:rPr>
          <w:rFonts w:ascii="Arial" w:hAnsi="Arial"/>
          <w:sz w:val="24"/>
          <w:szCs w:val="26"/>
        </w:rPr>
        <w:t>Arthur Schreiber stepped down as Commissioner in February of 2023, ending nearly 40 years of official service to the Commission. Mr. Schreiber began his service to the Commission when he was appointed by Governor Toney Anaya to be the first Chairman of the Commission in 1986. He resigned from that position to become the Commission’s second Executive Director in 1995. Governor Gary Johnson Appointed Mr. Schreiber to the State Rehabilitation Council in 2000. He was reappointed by Governor Bill Richardson to the Commission in 2003. Mr. Schreiber is the only individual to serve as Chair of the Commission, Chair of the State Rehabilitation Council, and Executive Director of the Commission.</w:t>
      </w:r>
    </w:p>
    <w:p w14:paraId="317622BE" w14:textId="2FDD8A14" w:rsidR="00480400" w:rsidRPr="00B2208C" w:rsidRDefault="00480400">
      <w:pPr>
        <w:rPr>
          <w:rFonts w:ascii="Arial" w:hAnsi="Arial"/>
          <w:sz w:val="24"/>
        </w:rPr>
      </w:pPr>
      <w:r w:rsidRPr="00B2208C">
        <w:rPr>
          <w:rFonts w:ascii="Arial" w:hAnsi="Arial"/>
          <w:sz w:val="24"/>
        </w:rPr>
        <w:br w:type="page"/>
      </w:r>
    </w:p>
    <w:p w14:paraId="1C1F9749" w14:textId="579B3DAC" w:rsidR="00B64C42" w:rsidRPr="00B2208C" w:rsidRDefault="00C8432D" w:rsidP="00214EF2">
      <w:pPr>
        <w:spacing w:after="0"/>
        <w:contextualSpacing/>
        <w:rPr>
          <w:rFonts w:ascii="Arial" w:hAnsi="Arial"/>
          <w:sz w:val="24"/>
        </w:rPr>
      </w:pPr>
      <w:r w:rsidRPr="00B2208C">
        <w:rPr>
          <w:rFonts w:ascii="Arial" w:hAnsi="Arial"/>
          <w:sz w:val="24"/>
        </w:rPr>
        <w:lastRenderedPageBreak/>
        <w:t xml:space="preserve">November </w:t>
      </w:r>
      <w:r w:rsidR="00D04C35" w:rsidRPr="00B2208C">
        <w:rPr>
          <w:rFonts w:ascii="Arial" w:hAnsi="Arial"/>
          <w:sz w:val="24"/>
        </w:rPr>
        <w:t>1</w:t>
      </w:r>
      <w:r w:rsidR="00C819E3" w:rsidRPr="00B2208C">
        <w:rPr>
          <w:rFonts w:ascii="Arial" w:hAnsi="Arial"/>
          <w:sz w:val="24"/>
        </w:rPr>
        <w:t>5</w:t>
      </w:r>
      <w:r w:rsidR="00D04C35" w:rsidRPr="00B2208C">
        <w:rPr>
          <w:rFonts w:ascii="Arial" w:hAnsi="Arial"/>
          <w:sz w:val="24"/>
        </w:rPr>
        <w:t>,</w:t>
      </w:r>
      <w:r w:rsidR="00B64C42" w:rsidRPr="00B2208C">
        <w:rPr>
          <w:rFonts w:ascii="Arial" w:hAnsi="Arial"/>
          <w:sz w:val="24"/>
        </w:rPr>
        <w:t xml:space="preserve"> 202</w:t>
      </w:r>
      <w:r w:rsidR="00EF0F3B" w:rsidRPr="00B2208C">
        <w:rPr>
          <w:rFonts w:ascii="Arial" w:hAnsi="Arial"/>
          <w:sz w:val="24"/>
        </w:rPr>
        <w:t>3</w:t>
      </w:r>
    </w:p>
    <w:p w14:paraId="02FB9135" w14:textId="77777777" w:rsidR="00B64C42" w:rsidRPr="00B2208C" w:rsidRDefault="00B64C42" w:rsidP="00214EF2">
      <w:pPr>
        <w:spacing w:after="0"/>
        <w:contextualSpacing/>
        <w:rPr>
          <w:rFonts w:ascii="Arial" w:hAnsi="Arial"/>
          <w:sz w:val="24"/>
        </w:rPr>
      </w:pPr>
    </w:p>
    <w:p w14:paraId="07FE4EE3" w14:textId="77777777" w:rsidR="00B64C42" w:rsidRPr="00B2208C" w:rsidRDefault="00B64C42" w:rsidP="00214EF2">
      <w:pPr>
        <w:spacing w:after="0"/>
        <w:contextualSpacing/>
        <w:rPr>
          <w:rFonts w:ascii="Arial" w:hAnsi="Arial"/>
          <w:sz w:val="24"/>
        </w:rPr>
      </w:pPr>
      <w:r w:rsidRPr="00B2208C">
        <w:rPr>
          <w:rFonts w:ascii="Arial" w:hAnsi="Arial"/>
          <w:sz w:val="24"/>
        </w:rPr>
        <w:t>The Honorable Michelle Lujan Grisham</w:t>
      </w:r>
    </w:p>
    <w:p w14:paraId="42250986" w14:textId="77777777" w:rsidR="00B64C42" w:rsidRPr="00B2208C" w:rsidRDefault="00B64C42" w:rsidP="00214EF2">
      <w:pPr>
        <w:spacing w:after="0"/>
        <w:contextualSpacing/>
        <w:rPr>
          <w:rFonts w:ascii="Arial" w:hAnsi="Arial"/>
          <w:sz w:val="24"/>
        </w:rPr>
      </w:pPr>
      <w:r w:rsidRPr="00B2208C">
        <w:rPr>
          <w:rFonts w:ascii="Arial" w:hAnsi="Arial"/>
          <w:sz w:val="24"/>
        </w:rPr>
        <w:t>Governor of the State of New Mexico</w:t>
      </w:r>
    </w:p>
    <w:p w14:paraId="21EB26D9" w14:textId="77777777" w:rsidR="00B64C42" w:rsidRPr="00B2208C" w:rsidRDefault="00B64C42" w:rsidP="00214EF2">
      <w:pPr>
        <w:spacing w:after="0"/>
        <w:contextualSpacing/>
        <w:rPr>
          <w:rFonts w:ascii="Arial" w:hAnsi="Arial"/>
          <w:sz w:val="24"/>
        </w:rPr>
      </w:pPr>
      <w:r w:rsidRPr="00B2208C">
        <w:rPr>
          <w:rFonts w:ascii="Arial" w:hAnsi="Arial"/>
          <w:sz w:val="24"/>
        </w:rPr>
        <w:t>State Capitol, Fourth Floor</w:t>
      </w:r>
    </w:p>
    <w:p w14:paraId="553E20D5" w14:textId="77777777" w:rsidR="00B64C42" w:rsidRPr="00B2208C" w:rsidRDefault="00B64C42" w:rsidP="00214EF2">
      <w:pPr>
        <w:spacing w:after="0"/>
        <w:contextualSpacing/>
        <w:rPr>
          <w:rFonts w:ascii="Arial" w:hAnsi="Arial"/>
          <w:sz w:val="24"/>
        </w:rPr>
      </w:pPr>
      <w:r w:rsidRPr="00B2208C">
        <w:rPr>
          <w:rFonts w:ascii="Arial" w:hAnsi="Arial"/>
          <w:sz w:val="24"/>
        </w:rPr>
        <w:t>Santa Fe, New Mexico 87503</w:t>
      </w:r>
    </w:p>
    <w:p w14:paraId="4CB33358" w14:textId="77777777" w:rsidR="00214EF2" w:rsidRPr="00B2208C" w:rsidRDefault="00214EF2" w:rsidP="00214EF2">
      <w:pPr>
        <w:spacing w:after="0"/>
        <w:contextualSpacing/>
        <w:rPr>
          <w:rFonts w:ascii="Arial" w:hAnsi="Arial"/>
          <w:sz w:val="24"/>
        </w:rPr>
      </w:pPr>
    </w:p>
    <w:p w14:paraId="4B7F4132" w14:textId="2FFF4D95" w:rsidR="00B64C42" w:rsidRPr="00B2208C" w:rsidRDefault="00B64C42" w:rsidP="00214EF2">
      <w:pPr>
        <w:spacing w:after="0"/>
        <w:contextualSpacing/>
        <w:rPr>
          <w:rFonts w:ascii="Arial" w:hAnsi="Arial"/>
          <w:sz w:val="24"/>
        </w:rPr>
      </w:pPr>
      <w:r w:rsidRPr="00B2208C">
        <w:rPr>
          <w:rFonts w:ascii="Arial" w:hAnsi="Arial"/>
          <w:sz w:val="24"/>
        </w:rPr>
        <w:t>Dear Governor Lujan Grisham</w:t>
      </w:r>
      <w:r w:rsidR="00A35E38" w:rsidRPr="00B2208C">
        <w:rPr>
          <w:rFonts w:ascii="Arial" w:hAnsi="Arial"/>
          <w:sz w:val="24"/>
        </w:rPr>
        <w:t>,</w:t>
      </w:r>
    </w:p>
    <w:p w14:paraId="4C888CE3" w14:textId="77777777" w:rsidR="00214EF2" w:rsidRPr="00B2208C" w:rsidRDefault="00214EF2" w:rsidP="00214EF2">
      <w:pPr>
        <w:spacing w:after="0"/>
        <w:contextualSpacing/>
        <w:rPr>
          <w:rFonts w:ascii="Arial" w:hAnsi="Arial"/>
          <w:sz w:val="24"/>
        </w:rPr>
      </w:pPr>
    </w:p>
    <w:p w14:paraId="1877DD26" w14:textId="784DCFD5" w:rsidR="00226D56" w:rsidRPr="00B2208C" w:rsidRDefault="00B64C42" w:rsidP="00214EF2">
      <w:pPr>
        <w:spacing w:after="0"/>
        <w:contextualSpacing/>
        <w:rPr>
          <w:rFonts w:ascii="Arial" w:hAnsi="Arial"/>
          <w:sz w:val="24"/>
        </w:rPr>
      </w:pPr>
      <w:r w:rsidRPr="00B2208C">
        <w:rPr>
          <w:rFonts w:ascii="Arial" w:hAnsi="Arial"/>
          <w:sz w:val="24"/>
        </w:rPr>
        <w:t>The Commission for the Blind hereby submits its Annual Report pursuant to 28-7-17(H) NMSA 1978, and pursuant to 34 CFR 361.17(h)(5). The Annual Report is for the Federal Fiscal Year ending September 30, 202</w:t>
      </w:r>
      <w:r w:rsidR="00B06204" w:rsidRPr="00B2208C">
        <w:rPr>
          <w:rFonts w:ascii="Arial" w:hAnsi="Arial"/>
          <w:sz w:val="24"/>
        </w:rPr>
        <w:t>3</w:t>
      </w:r>
      <w:r w:rsidR="00B82486" w:rsidRPr="00B2208C">
        <w:rPr>
          <w:rFonts w:ascii="Arial" w:hAnsi="Arial"/>
          <w:sz w:val="24"/>
        </w:rPr>
        <w:t xml:space="preserve"> (FFY 23)</w:t>
      </w:r>
      <w:r w:rsidRPr="00B2208C">
        <w:rPr>
          <w:rFonts w:ascii="Arial" w:hAnsi="Arial"/>
          <w:sz w:val="24"/>
        </w:rPr>
        <w:t>.</w:t>
      </w:r>
    </w:p>
    <w:p w14:paraId="7D9460E0" w14:textId="709D660F" w:rsidR="006A00BB" w:rsidRPr="00B2208C" w:rsidRDefault="006A00BB" w:rsidP="00214EF2">
      <w:pPr>
        <w:spacing w:after="0"/>
        <w:contextualSpacing/>
        <w:rPr>
          <w:rFonts w:ascii="Arial" w:hAnsi="Arial"/>
          <w:sz w:val="24"/>
        </w:rPr>
      </w:pPr>
    </w:p>
    <w:p w14:paraId="4B7DC18A" w14:textId="48FA905D" w:rsidR="008621DD" w:rsidRPr="00B2208C" w:rsidRDefault="004C6830" w:rsidP="00214EF2">
      <w:pPr>
        <w:spacing w:after="0"/>
        <w:contextualSpacing/>
        <w:rPr>
          <w:rFonts w:ascii="Arial" w:hAnsi="Arial"/>
          <w:sz w:val="24"/>
        </w:rPr>
      </w:pPr>
      <w:bookmarkStart w:id="1" w:name="_Hlk154185717"/>
      <w:r w:rsidRPr="00B2208C">
        <w:rPr>
          <w:rFonts w:ascii="Arial" w:hAnsi="Arial"/>
          <w:sz w:val="24"/>
        </w:rPr>
        <w:t xml:space="preserve">One of </w:t>
      </w:r>
      <w:r w:rsidR="000E4EA8" w:rsidRPr="00B2208C">
        <w:rPr>
          <w:rFonts w:ascii="Arial" w:hAnsi="Arial"/>
          <w:sz w:val="24"/>
        </w:rPr>
        <w:t xml:space="preserve">the Commission’s </w:t>
      </w:r>
      <w:r w:rsidRPr="00B2208C">
        <w:rPr>
          <w:rFonts w:ascii="Arial" w:hAnsi="Arial"/>
          <w:sz w:val="24"/>
        </w:rPr>
        <w:t xml:space="preserve">most significant accomplishments </w:t>
      </w:r>
      <w:r w:rsidR="008E15D4" w:rsidRPr="00B2208C">
        <w:rPr>
          <w:rFonts w:ascii="Arial" w:hAnsi="Arial"/>
          <w:sz w:val="24"/>
        </w:rPr>
        <w:t>wa</w:t>
      </w:r>
      <w:r w:rsidRPr="00B2208C">
        <w:rPr>
          <w:rFonts w:ascii="Arial" w:hAnsi="Arial"/>
          <w:sz w:val="24"/>
        </w:rPr>
        <w:t xml:space="preserve">s the </w:t>
      </w:r>
      <w:r w:rsidR="003F1CF9" w:rsidRPr="00B2208C">
        <w:rPr>
          <w:rFonts w:ascii="Arial" w:hAnsi="Arial"/>
          <w:sz w:val="24"/>
        </w:rPr>
        <w:t xml:space="preserve">opening </w:t>
      </w:r>
      <w:r w:rsidRPr="00B2208C">
        <w:rPr>
          <w:rFonts w:ascii="Arial" w:hAnsi="Arial"/>
          <w:sz w:val="24"/>
        </w:rPr>
        <w:t>of a fourplex Apartment Facility at the Orientation Center in Alamogordo</w:t>
      </w:r>
      <w:r w:rsidR="003F1CF9" w:rsidRPr="00B2208C">
        <w:rPr>
          <w:rFonts w:ascii="Arial" w:hAnsi="Arial"/>
          <w:sz w:val="24"/>
        </w:rPr>
        <w:t>,</w:t>
      </w:r>
      <w:r w:rsidRPr="00B2208C">
        <w:rPr>
          <w:rFonts w:ascii="Arial" w:hAnsi="Arial"/>
          <w:sz w:val="24"/>
        </w:rPr>
        <w:t xml:space="preserve"> </w:t>
      </w:r>
      <w:r w:rsidR="003F1CF9" w:rsidRPr="00B2208C">
        <w:rPr>
          <w:rFonts w:ascii="Arial" w:hAnsi="Arial"/>
          <w:sz w:val="24"/>
        </w:rPr>
        <w:t>which took place on</w:t>
      </w:r>
      <w:r w:rsidRPr="00B2208C">
        <w:rPr>
          <w:rFonts w:ascii="Arial" w:hAnsi="Arial"/>
          <w:sz w:val="24"/>
        </w:rPr>
        <w:t xml:space="preserve"> </w:t>
      </w:r>
      <w:r w:rsidR="003F1CF9" w:rsidRPr="00B2208C">
        <w:rPr>
          <w:rFonts w:ascii="Arial" w:hAnsi="Arial"/>
          <w:sz w:val="24"/>
        </w:rPr>
        <w:t xml:space="preserve">April 6, </w:t>
      </w:r>
      <w:r w:rsidRPr="00B2208C">
        <w:rPr>
          <w:rFonts w:ascii="Arial" w:hAnsi="Arial"/>
          <w:sz w:val="24"/>
        </w:rPr>
        <w:t>2023</w:t>
      </w:r>
      <w:r w:rsidR="00D6457E" w:rsidRPr="00B2208C">
        <w:rPr>
          <w:rFonts w:ascii="Arial" w:hAnsi="Arial"/>
          <w:sz w:val="24"/>
        </w:rPr>
        <w:t>.</w:t>
      </w:r>
      <w:r w:rsidRPr="00B2208C">
        <w:rPr>
          <w:rFonts w:ascii="Arial" w:hAnsi="Arial"/>
          <w:sz w:val="24"/>
        </w:rPr>
        <w:t xml:space="preserve"> </w:t>
      </w:r>
      <w:r w:rsidR="00D6457E" w:rsidRPr="00B2208C">
        <w:rPr>
          <w:rFonts w:ascii="Arial" w:hAnsi="Arial"/>
          <w:sz w:val="24"/>
        </w:rPr>
        <w:t xml:space="preserve">The apartments </w:t>
      </w:r>
      <w:r w:rsidRPr="00B2208C">
        <w:rPr>
          <w:rFonts w:ascii="Arial" w:hAnsi="Arial"/>
          <w:sz w:val="24"/>
        </w:rPr>
        <w:t xml:space="preserve">will enable the Commission to </w:t>
      </w:r>
      <w:r w:rsidR="008621DD" w:rsidRPr="00B2208C">
        <w:rPr>
          <w:rFonts w:ascii="Arial" w:hAnsi="Arial"/>
          <w:sz w:val="24"/>
        </w:rPr>
        <w:t xml:space="preserve">provide </w:t>
      </w:r>
      <w:r w:rsidR="00B82486" w:rsidRPr="00B2208C">
        <w:rPr>
          <w:rFonts w:ascii="Arial" w:hAnsi="Arial"/>
          <w:sz w:val="24"/>
        </w:rPr>
        <w:t xml:space="preserve">enhanced vocational rehabilitation services </w:t>
      </w:r>
      <w:r w:rsidR="008621DD" w:rsidRPr="00B2208C">
        <w:rPr>
          <w:rFonts w:ascii="Arial" w:hAnsi="Arial"/>
          <w:sz w:val="24"/>
        </w:rPr>
        <w:t xml:space="preserve">to persons who are </w:t>
      </w:r>
      <w:r w:rsidR="003C55B4" w:rsidRPr="00B2208C">
        <w:rPr>
          <w:rFonts w:ascii="Arial" w:hAnsi="Arial"/>
          <w:sz w:val="24"/>
        </w:rPr>
        <w:t xml:space="preserve">receiving </w:t>
      </w:r>
      <w:r w:rsidR="00B82486" w:rsidRPr="00B2208C">
        <w:rPr>
          <w:rFonts w:ascii="Arial" w:hAnsi="Arial"/>
          <w:sz w:val="24"/>
        </w:rPr>
        <w:t>training at the Orientation Center</w:t>
      </w:r>
      <w:r w:rsidR="008621DD" w:rsidRPr="00B2208C">
        <w:rPr>
          <w:rFonts w:ascii="Arial" w:hAnsi="Arial"/>
          <w:sz w:val="24"/>
        </w:rPr>
        <w:t>.</w:t>
      </w:r>
      <w:r w:rsidR="00D6457E" w:rsidRPr="00B2208C">
        <w:rPr>
          <w:rFonts w:ascii="Arial" w:hAnsi="Arial"/>
          <w:sz w:val="24"/>
        </w:rPr>
        <w:t xml:space="preserve"> The Orientation Center was also reaccredited by the Commission on </w:t>
      </w:r>
      <w:r w:rsidR="00977B33" w:rsidRPr="00B2208C">
        <w:rPr>
          <w:rFonts w:ascii="Arial" w:hAnsi="Arial"/>
          <w:sz w:val="24"/>
        </w:rPr>
        <w:t>Accreditation</w:t>
      </w:r>
      <w:r w:rsidR="00D6457E" w:rsidRPr="00B2208C">
        <w:rPr>
          <w:rFonts w:ascii="Arial" w:hAnsi="Arial"/>
          <w:sz w:val="24"/>
        </w:rPr>
        <w:t xml:space="preserve"> of Rehabilitation Facilities (CARF), and recertified by the National Blindness Professional Certification Board (NBPCB). </w:t>
      </w:r>
    </w:p>
    <w:p w14:paraId="046C9B8F" w14:textId="77777777" w:rsidR="00B64C42" w:rsidRPr="00B2208C" w:rsidRDefault="00B64C42" w:rsidP="00214EF2">
      <w:pPr>
        <w:spacing w:after="0"/>
        <w:contextualSpacing/>
        <w:rPr>
          <w:rFonts w:ascii="Arial" w:hAnsi="Arial"/>
          <w:sz w:val="24"/>
        </w:rPr>
      </w:pPr>
    </w:p>
    <w:bookmarkEnd w:id="1"/>
    <w:p w14:paraId="433DAAC8" w14:textId="78BCC83A" w:rsidR="00337237" w:rsidRPr="00B2208C" w:rsidRDefault="00337237" w:rsidP="00214EF2">
      <w:pPr>
        <w:spacing w:after="0"/>
        <w:rPr>
          <w:rFonts w:ascii="Arial" w:hAnsi="Arial" w:cs="Arial"/>
          <w:sz w:val="24"/>
          <w:szCs w:val="24"/>
        </w:rPr>
      </w:pPr>
      <w:r w:rsidRPr="00B2208C">
        <w:rPr>
          <w:rFonts w:ascii="Arial" w:hAnsi="Arial" w:cs="Arial"/>
          <w:sz w:val="24"/>
          <w:szCs w:val="24"/>
        </w:rPr>
        <w:t xml:space="preserve">The Commission continues to implement the </w:t>
      </w:r>
      <w:r w:rsidR="00D6457E" w:rsidRPr="00B2208C">
        <w:rPr>
          <w:rFonts w:ascii="Arial" w:hAnsi="Arial" w:cs="Arial"/>
          <w:sz w:val="24"/>
          <w:szCs w:val="24"/>
        </w:rPr>
        <w:t xml:space="preserve">federal </w:t>
      </w:r>
      <w:r w:rsidRPr="00B2208C">
        <w:rPr>
          <w:rFonts w:ascii="Arial" w:hAnsi="Arial" w:cs="Arial"/>
          <w:sz w:val="24"/>
          <w:szCs w:val="24"/>
        </w:rPr>
        <w:t xml:space="preserve">requirement that at least 15 percent of </w:t>
      </w:r>
      <w:r w:rsidR="00D6457E" w:rsidRPr="00B2208C">
        <w:rPr>
          <w:rFonts w:ascii="Arial" w:hAnsi="Arial" w:cs="Arial"/>
          <w:sz w:val="24"/>
          <w:szCs w:val="24"/>
        </w:rPr>
        <w:t>f</w:t>
      </w:r>
      <w:r w:rsidRPr="00B2208C">
        <w:rPr>
          <w:rFonts w:ascii="Arial" w:hAnsi="Arial" w:cs="Arial"/>
          <w:sz w:val="24"/>
          <w:szCs w:val="24"/>
        </w:rPr>
        <w:t xml:space="preserve">ederal vocational rehabilitation funds be spent on </w:t>
      </w:r>
      <w:r w:rsidR="00D6457E" w:rsidRPr="00B2208C">
        <w:rPr>
          <w:rFonts w:ascii="Arial" w:hAnsi="Arial" w:cs="Arial"/>
          <w:sz w:val="24"/>
          <w:szCs w:val="24"/>
        </w:rPr>
        <w:t xml:space="preserve">the provision of </w:t>
      </w:r>
      <w:r w:rsidRPr="00B2208C">
        <w:rPr>
          <w:rFonts w:ascii="Arial" w:hAnsi="Arial" w:cs="Arial"/>
          <w:sz w:val="24"/>
          <w:szCs w:val="24"/>
        </w:rPr>
        <w:t xml:space="preserve">Pre-Employment Transition Services (Pre-ETS) for students aged 14 to 21. </w:t>
      </w:r>
      <w:r w:rsidR="00D6457E" w:rsidRPr="00B2208C">
        <w:rPr>
          <w:rFonts w:ascii="Arial" w:hAnsi="Arial" w:cs="Arial"/>
          <w:sz w:val="24"/>
          <w:szCs w:val="24"/>
        </w:rPr>
        <w:t>T</w:t>
      </w:r>
      <w:r w:rsidRPr="00B2208C">
        <w:rPr>
          <w:rFonts w:ascii="Arial" w:hAnsi="Arial" w:cs="Arial"/>
          <w:sz w:val="24"/>
          <w:szCs w:val="24"/>
        </w:rPr>
        <w:t xml:space="preserve">he Commission was able to </w:t>
      </w:r>
      <w:r w:rsidR="00D6457E" w:rsidRPr="00B2208C">
        <w:rPr>
          <w:rFonts w:ascii="Arial" w:hAnsi="Arial" w:cs="Arial"/>
          <w:sz w:val="24"/>
          <w:szCs w:val="24"/>
        </w:rPr>
        <w:t xml:space="preserve">meet this </w:t>
      </w:r>
      <w:r w:rsidRPr="00B2208C">
        <w:rPr>
          <w:rFonts w:ascii="Arial" w:hAnsi="Arial" w:cs="Arial"/>
          <w:sz w:val="24"/>
          <w:szCs w:val="24"/>
        </w:rPr>
        <w:t>requir</w:t>
      </w:r>
      <w:r w:rsidR="00D6457E" w:rsidRPr="00B2208C">
        <w:rPr>
          <w:rFonts w:ascii="Arial" w:hAnsi="Arial" w:cs="Arial"/>
          <w:sz w:val="24"/>
          <w:szCs w:val="24"/>
        </w:rPr>
        <w:t>ement in FFY 23</w:t>
      </w:r>
      <w:r w:rsidRPr="00B2208C">
        <w:rPr>
          <w:rFonts w:ascii="Arial" w:hAnsi="Arial" w:cs="Arial"/>
          <w:sz w:val="24"/>
          <w:szCs w:val="24"/>
        </w:rPr>
        <w:t xml:space="preserve">. </w:t>
      </w:r>
      <w:r w:rsidR="0009726D" w:rsidRPr="00B2208C">
        <w:rPr>
          <w:rFonts w:ascii="Arial" w:hAnsi="Arial" w:cs="Arial"/>
          <w:sz w:val="24"/>
          <w:szCs w:val="24"/>
        </w:rPr>
        <w:t>T</w:t>
      </w:r>
      <w:r w:rsidRPr="00B2208C">
        <w:rPr>
          <w:rFonts w:ascii="Arial" w:hAnsi="Arial" w:cs="Arial"/>
          <w:sz w:val="24"/>
          <w:szCs w:val="24"/>
        </w:rPr>
        <w:t xml:space="preserve">he Commission was </w:t>
      </w:r>
      <w:r w:rsidR="0009726D" w:rsidRPr="00B2208C">
        <w:rPr>
          <w:rFonts w:ascii="Arial" w:hAnsi="Arial" w:cs="Arial"/>
          <w:sz w:val="24"/>
          <w:szCs w:val="24"/>
        </w:rPr>
        <w:t xml:space="preserve">also </w:t>
      </w:r>
      <w:r w:rsidRPr="00B2208C">
        <w:rPr>
          <w:rFonts w:ascii="Arial" w:hAnsi="Arial" w:cs="Arial"/>
          <w:sz w:val="24"/>
          <w:szCs w:val="24"/>
        </w:rPr>
        <w:t xml:space="preserve">able to </w:t>
      </w:r>
      <w:r w:rsidR="00C900AA" w:rsidRPr="00B2208C">
        <w:rPr>
          <w:rFonts w:ascii="Arial" w:hAnsi="Arial" w:cs="Arial"/>
          <w:sz w:val="24"/>
          <w:szCs w:val="24"/>
        </w:rPr>
        <w:t xml:space="preserve">provide regular vocational rehabilitation services to </w:t>
      </w:r>
      <w:r w:rsidRPr="00B2208C">
        <w:rPr>
          <w:rFonts w:ascii="Arial" w:hAnsi="Arial" w:cs="Arial"/>
          <w:sz w:val="24"/>
          <w:szCs w:val="24"/>
        </w:rPr>
        <w:t>all eligible</w:t>
      </w:r>
      <w:r w:rsidR="000E4EA8" w:rsidRPr="00B2208C">
        <w:rPr>
          <w:rFonts w:ascii="Arial" w:hAnsi="Arial" w:cs="Arial"/>
          <w:sz w:val="24"/>
          <w:szCs w:val="24"/>
        </w:rPr>
        <w:t xml:space="preserve"> New Mexicans</w:t>
      </w:r>
      <w:r w:rsidR="008D6370" w:rsidRPr="00B2208C">
        <w:rPr>
          <w:rFonts w:ascii="Arial" w:hAnsi="Arial" w:cs="Arial"/>
          <w:sz w:val="24"/>
          <w:szCs w:val="24"/>
        </w:rPr>
        <w:t xml:space="preserve"> who are blind or visually impaired.</w:t>
      </w:r>
      <w:r w:rsidR="008E15D4" w:rsidRPr="00B2208C">
        <w:rPr>
          <w:rFonts w:ascii="Arial" w:hAnsi="Arial" w:cs="Arial"/>
          <w:sz w:val="24"/>
          <w:szCs w:val="24"/>
        </w:rPr>
        <w:t xml:space="preserve"> </w:t>
      </w:r>
      <w:r w:rsidR="008D6370" w:rsidRPr="00B2208C">
        <w:rPr>
          <w:rFonts w:ascii="Arial" w:hAnsi="Arial" w:cs="Arial"/>
          <w:sz w:val="24"/>
          <w:szCs w:val="24"/>
        </w:rPr>
        <w:t xml:space="preserve">In doing so, the Commission enabled </w:t>
      </w:r>
      <w:r w:rsidR="008E15D4" w:rsidRPr="00B2208C">
        <w:rPr>
          <w:rFonts w:ascii="Arial" w:hAnsi="Arial" w:cs="Arial"/>
          <w:sz w:val="24"/>
          <w:szCs w:val="24"/>
        </w:rPr>
        <w:t>30 individuals to become competitively employed</w:t>
      </w:r>
      <w:r w:rsidRPr="00B2208C">
        <w:rPr>
          <w:rFonts w:ascii="Arial" w:hAnsi="Arial" w:cs="Arial"/>
          <w:sz w:val="24"/>
          <w:szCs w:val="24"/>
        </w:rPr>
        <w:t xml:space="preserve">. </w:t>
      </w:r>
    </w:p>
    <w:p w14:paraId="384BAD66" w14:textId="77777777" w:rsidR="00C16FA2" w:rsidRPr="00B2208C" w:rsidRDefault="00C16FA2" w:rsidP="00214EF2">
      <w:pPr>
        <w:spacing w:after="0"/>
        <w:contextualSpacing/>
        <w:rPr>
          <w:rFonts w:ascii="Arial" w:hAnsi="Arial"/>
          <w:sz w:val="24"/>
        </w:rPr>
      </w:pPr>
    </w:p>
    <w:p w14:paraId="68603551" w14:textId="6DFB185E" w:rsidR="00B64C42" w:rsidRPr="00B2208C" w:rsidRDefault="00B64C42" w:rsidP="00214EF2">
      <w:pPr>
        <w:spacing w:after="0"/>
        <w:contextualSpacing/>
        <w:rPr>
          <w:rFonts w:ascii="Arial" w:hAnsi="Arial"/>
          <w:sz w:val="24"/>
        </w:rPr>
      </w:pPr>
      <w:r w:rsidRPr="00B2208C">
        <w:rPr>
          <w:rFonts w:ascii="Arial" w:hAnsi="Arial"/>
          <w:sz w:val="24"/>
        </w:rPr>
        <w:t xml:space="preserve">The Commission is dedicated to the goal of helping persons </w:t>
      </w:r>
      <w:r w:rsidR="008E363B" w:rsidRPr="00B2208C">
        <w:rPr>
          <w:rFonts w:ascii="Arial" w:hAnsi="Arial"/>
          <w:sz w:val="24"/>
        </w:rPr>
        <w:t xml:space="preserve">who are blind to </w:t>
      </w:r>
      <w:r w:rsidRPr="00B2208C">
        <w:rPr>
          <w:rFonts w:ascii="Arial" w:hAnsi="Arial"/>
          <w:sz w:val="24"/>
        </w:rPr>
        <w:t>become self-supporting and participating members of society. The following report details the ways in which the Commission accomplished this goal.</w:t>
      </w:r>
    </w:p>
    <w:p w14:paraId="0E9C8F6A" w14:textId="77777777" w:rsidR="00214EF2" w:rsidRPr="00B2208C" w:rsidRDefault="00214EF2" w:rsidP="00214EF2">
      <w:pPr>
        <w:spacing w:after="0"/>
        <w:contextualSpacing/>
        <w:rPr>
          <w:rFonts w:ascii="Arial" w:hAnsi="Arial"/>
          <w:sz w:val="24"/>
        </w:rPr>
      </w:pPr>
    </w:p>
    <w:p w14:paraId="32E154A5" w14:textId="502A2FC0" w:rsidR="00B64C42" w:rsidRPr="00B2208C" w:rsidRDefault="00B64C42" w:rsidP="00214EF2">
      <w:pPr>
        <w:spacing w:after="0"/>
        <w:contextualSpacing/>
        <w:rPr>
          <w:rFonts w:ascii="Arial" w:hAnsi="Arial"/>
          <w:sz w:val="24"/>
        </w:rPr>
      </w:pPr>
      <w:r w:rsidRPr="00B2208C">
        <w:rPr>
          <w:rFonts w:ascii="Arial" w:hAnsi="Arial"/>
          <w:sz w:val="24"/>
        </w:rPr>
        <w:t>Respectfully,</w:t>
      </w:r>
    </w:p>
    <w:p w14:paraId="09791889" w14:textId="77777777" w:rsidR="00B64C42" w:rsidRPr="00B2208C" w:rsidRDefault="00B64C42" w:rsidP="00214EF2">
      <w:pPr>
        <w:spacing w:after="0"/>
        <w:contextualSpacing/>
        <w:rPr>
          <w:rFonts w:ascii="Arial" w:hAnsi="Arial"/>
          <w:sz w:val="24"/>
        </w:rPr>
      </w:pPr>
    </w:p>
    <w:p w14:paraId="32D566CE" w14:textId="77777777" w:rsidR="00977B33" w:rsidRPr="00B2208C" w:rsidRDefault="00670D70" w:rsidP="00214EF2">
      <w:pPr>
        <w:spacing w:after="0"/>
        <w:contextualSpacing/>
        <w:rPr>
          <w:rFonts w:ascii="Arial" w:hAnsi="Arial"/>
          <w:sz w:val="24"/>
        </w:rPr>
      </w:pPr>
      <w:r w:rsidRPr="00B2208C">
        <w:rPr>
          <w:rFonts w:ascii="Arial" w:hAnsi="Arial"/>
          <w:sz w:val="24"/>
        </w:rPr>
        <w:t>Shirley “Urja” Lansing</w:t>
      </w:r>
    </w:p>
    <w:p w14:paraId="216F03D0" w14:textId="1651D2B6" w:rsidR="00B64C42" w:rsidRPr="00B2208C" w:rsidRDefault="00B64C42" w:rsidP="00214EF2">
      <w:pPr>
        <w:spacing w:after="0"/>
        <w:contextualSpacing/>
        <w:rPr>
          <w:rFonts w:ascii="Arial" w:hAnsi="Arial"/>
          <w:sz w:val="24"/>
        </w:rPr>
      </w:pPr>
      <w:r w:rsidRPr="00B2208C">
        <w:rPr>
          <w:rFonts w:ascii="Arial" w:hAnsi="Arial"/>
          <w:sz w:val="24"/>
        </w:rPr>
        <w:t>Commission Chair</w:t>
      </w:r>
      <w:r w:rsidR="00977B33" w:rsidRPr="00B2208C">
        <w:rPr>
          <w:rFonts w:ascii="Arial" w:hAnsi="Arial"/>
          <w:sz w:val="24"/>
        </w:rPr>
        <w:t>person</w:t>
      </w:r>
    </w:p>
    <w:p w14:paraId="05E4BDAC" w14:textId="77777777" w:rsidR="00480400" w:rsidRPr="00B2208C" w:rsidRDefault="00480400">
      <w:pPr>
        <w:rPr>
          <w:rFonts w:ascii="Arial" w:hAnsi="Arial"/>
          <w:sz w:val="24"/>
        </w:rPr>
      </w:pPr>
      <w:r w:rsidRPr="00B2208C">
        <w:rPr>
          <w:rFonts w:ascii="Arial" w:hAnsi="Arial"/>
          <w:sz w:val="24"/>
        </w:rPr>
        <w:br w:type="page"/>
      </w:r>
    </w:p>
    <w:p w14:paraId="7F6C732E" w14:textId="32A151AB" w:rsidR="00B64C42" w:rsidRPr="00B2208C" w:rsidRDefault="00671032" w:rsidP="00214EF2">
      <w:pPr>
        <w:spacing w:after="0"/>
        <w:contextualSpacing/>
        <w:rPr>
          <w:rFonts w:ascii="Arial" w:hAnsi="Arial"/>
          <w:sz w:val="24"/>
        </w:rPr>
      </w:pPr>
      <w:r w:rsidRPr="00B2208C">
        <w:rPr>
          <w:rFonts w:ascii="Arial" w:hAnsi="Arial"/>
          <w:sz w:val="24"/>
        </w:rPr>
        <w:lastRenderedPageBreak/>
        <w:t xml:space="preserve">November </w:t>
      </w:r>
      <w:r w:rsidR="00F81998" w:rsidRPr="00B2208C">
        <w:rPr>
          <w:rFonts w:ascii="Arial" w:hAnsi="Arial"/>
          <w:sz w:val="24"/>
        </w:rPr>
        <w:t>1</w:t>
      </w:r>
      <w:r w:rsidR="00C819E3" w:rsidRPr="00B2208C">
        <w:rPr>
          <w:rFonts w:ascii="Arial" w:hAnsi="Arial"/>
          <w:sz w:val="24"/>
        </w:rPr>
        <w:t>6</w:t>
      </w:r>
      <w:r w:rsidR="00F81998" w:rsidRPr="00B2208C">
        <w:rPr>
          <w:rFonts w:ascii="Arial" w:hAnsi="Arial"/>
          <w:sz w:val="24"/>
        </w:rPr>
        <w:t>,</w:t>
      </w:r>
      <w:r w:rsidR="00B64C42" w:rsidRPr="00B2208C">
        <w:rPr>
          <w:rFonts w:ascii="Arial" w:hAnsi="Arial"/>
          <w:sz w:val="24"/>
        </w:rPr>
        <w:t xml:space="preserve"> 202</w:t>
      </w:r>
      <w:r w:rsidR="00C819E3" w:rsidRPr="00B2208C">
        <w:rPr>
          <w:rFonts w:ascii="Arial" w:hAnsi="Arial"/>
          <w:sz w:val="24"/>
        </w:rPr>
        <w:t>3</w:t>
      </w:r>
    </w:p>
    <w:p w14:paraId="63DB20A9" w14:textId="77777777" w:rsidR="00214EF2" w:rsidRPr="00B2208C" w:rsidRDefault="00214EF2" w:rsidP="00214EF2">
      <w:pPr>
        <w:spacing w:after="0"/>
        <w:contextualSpacing/>
        <w:rPr>
          <w:rFonts w:ascii="Arial" w:hAnsi="Arial"/>
          <w:sz w:val="24"/>
        </w:rPr>
      </w:pPr>
    </w:p>
    <w:p w14:paraId="4FA25DEE" w14:textId="77777777" w:rsidR="00B64C42" w:rsidRPr="00B2208C" w:rsidRDefault="00B64C42" w:rsidP="00214EF2">
      <w:pPr>
        <w:spacing w:after="0"/>
        <w:contextualSpacing/>
        <w:rPr>
          <w:rFonts w:ascii="Arial" w:hAnsi="Arial"/>
          <w:sz w:val="24"/>
        </w:rPr>
      </w:pPr>
      <w:r w:rsidRPr="00B2208C">
        <w:rPr>
          <w:rFonts w:ascii="Arial" w:hAnsi="Arial"/>
          <w:sz w:val="24"/>
        </w:rPr>
        <w:t>The Honorable Michelle Lujan Grisham</w:t>
      </w:r>
    </w:p>
    <w:p w14:paraId="22FA4882" w14:textId="77777777" w:rsidR="00B64C42" w:rsidRPr="00B2208C" w:rsidRDefault="00B64C42" w:rsidP="00214EF2">
      <w:pPr>
        <w:spacing w:after="0"/>
        <w:contextualSpacing/>
        <w:rPr>
          <w:rFonts w:ascii="Arial" w:hAnsi="Arial"/>
          <w:sz w:val="24"/>
        </w:rPr>
      </w:pPr>
      <w:r w:rsidRPr="00B2208C">
        <w:rPr>
          <w:rFonts w:ascii="Arial" w:hAnsi="Arial"/>
          <w:sz w:val="24"/>
        </w:rPr>
        <w:t>Governor of the State of New Mexico</w:t>
      </w:r>
    </w:p>
    <w:p w14:paraId="76BC5CEB" w14:textId="77777777" w:rsidR="00B64C42" w:rsidRPr="00B2208C" w:rsidRDefault="00B64C42" w:rsidP="00214EF2">
      <w:pPr>
        <w:spacing w:after="0"/>
        <w:contextualSpacing/>
        <w:rPr>
          <w:rFonts w:ascii="Arial" w:hAnsi="Arial"/>
          <w:sz w:val="24"/>
        </w:rPr>
      </w:pPr>
      <w:r w:rsidRPr="00B2208C">
        <w:rPr>
          <w:rFonts w:ascii="Arial" w:hAnsi="Arial"/>
          <w:sz w:val="24"/>
        </w:rPr>
        <w:t>State Capitol, Fourth Floor</w:t>
      </w:r>
    </w:p>
    <w:p w14:paraId="33459E54" w14:textId="77777777" w:rsidR="00B64C42" w:rsidRPr="00B2208C" w:rsidRDefault="00B64C42" w:rsidP="00214EF2">
      <w:pPr>
        <w:spacing w:after="0"/>
        <w:contextualSpacing/>
        <w:rPr>
          <w:rFonts w:ascii="Arial" w:hAnsi="Arial"/>
          <w:sz w:val="24"/>
        </w:rPr>
      </w:pPr>
      <w:r w:rsidRPr="00B2208C">
        <w:rPr>
          <w:rFonts w:ascii="Arial" w:hAnsi="Arial"/>
          <w:sz w:val="24"/>
        </w:rPr>
        <w:t>Santa Fe, New Mexico 87503</w:t>
      </w:r>
    </w:p>
    <w:p w14:paraId="3516D160" w14:textId="77777777" w:rsidR="00214EF2" w:rsidRPr="00B2208C" w:rsidRDefault="00214EF2" w:rsidP="00214EF2">
      <w:pPr>
        <w:spacing w:after="0"/>
        <w:contextualSpacing/>
        <w:rPr>
          <w:rFonts w:ascii="Arial" w:hAnsi="Arial"/>
          <w:sz w:val="24"/>
        </w:rPr>
      </w:pPr>
    </w:p>
    <w:p w14:paraId="43B46DD1" w14:textId="7FD75596" w:rsidR="00B64C42" w:rsidRPr="00B2208C" w:rsidRDefault="00B64C42" w:rsidP="00214EF2">
      <w:pPr>
        <w:spacing w:after="0"/>
        <w:contextualSpacing/>
        <w:rPr>
          <w:rFonts w:ascii="Arial" w:hAnsi="Arial"/>
          <w:sz w:val="24"/>
        </w:rPr>
      </w:pPr>
      <w:r w:rsidRPr="00B2208C">
        <w:rPr>
          <w:rFonts w:ascii="Arial" w:hAnsi="Arial"/>
          <w:sz w:val="24"/>
        </w:rPr>
        <w:t>Dear Governor Lujan Grisham</w:t>
      </w:r>
      <w:r w:rsidR="00A26F45" w:rsidRPr="00B2208C">
        <w:rPr>
          <w:rFonts w:ascii="Arial" w:hAnsi="Arial"/>
          <w:sz w:val="24"/>
        </w:rPr>
        <w:t>,</w:t>
      </w:r>
    </w:p>
    <w:p w14:paraId="7BE5C12A" w14:textId="77777777" w:rsidR="00B64C42" w:rsidRPr="00B2208C" w:rsidRDefault="00B64C42" w:rsidP="00214EF2">
      <w:pPr>
        <w:spacing w:after="0"/>
        <w:contextualSpacing/>
        <w:rPr>
          <w:rFonts w:ascii="Arial" w:hAnsi="Arial"/>
          <w:sz w:val="24"/>
        </w:rPr>
      </w:pPr>
    </w:p>
    <w:p w14:paraId="0EACA839" w14:textId="67F79DE0" w:rsidR="008E091A" w:rsidRPr="00B2208C" w:rsidRDefault="00B64C42" w:rsidP="00214EF2">
      <w:pPr>
        <w:spacing w:after="0"/>
        <w:contextualSpacing/>
        <w:rPr>
          <w:rFonts w:ascii="Arial" w:hAnsi="Arial"/>
          <w:sz w:val="24"/>
        </w:rPr>
      </w:pPr>
      <w:r w:rsidRPr="00B2208C">
        <w:rPr>
          <w:rFonts w:ascii="Arial" w:hAnsi="Arial"/>
          <w:sz w:val="24"/>
        </w:rPr>
        <w:t xml:space="preserve">Pursuant to 34 CFR 361.17(h)(5), the State Rehabilitation Council </w:t>
      </w:r>
      <w:r w:rsidR="008E091A" w:rsidRPr="00B2208C">
        <w:rPr>
          <w:rFonts w:ascii="Arial" w:hAnsi="Arial"/>
          <w:sz w:val="24"/>
        </w:rPr>
        <w:t xml:space="preserve">(Council) </w:t>
      </w:r>
      <w:r w:rsidRPr="00B2208C">
        <w:rPr>
          <w:rFonts w:ascii="Arial" w:hAnsi="Arial"/>
          <w:sz w:val="24"/>
        </w:rPr>
        <w:t xml:space="preserve">of the Commission for the Blind hereby submits its Annual Report for the </w:t>
      </w:r>
      <w:r w:rsidR="007C7A93" w:rsidRPr="00B2208C">
        <w:rPr>
          <w:rFonts w:ascii="Arial" w:hAnsi="Arial"/>
          <w:sz w:val="24"/>
        </w:rPr>
        <w:t>F</w:t>
      </w:r>
      <w:r w:rsidRPr="00B2208C">
        <w:rPr>
          <w:rFonts w:ascii="Arial" w:hAnsi="Arial"/>
          <w:sz w:val="24"/>
        </w:rPr>
        <w:t xml:space="preserve">ederal </w:t>
      </w:r>
      <w:r w:rsidR="007C7A93" w:rsidRPr="00B2208C">
        <w:rPr>
          <w:rFonts w:ascii="Arial" w:hAnsi="Arial"/>
          <w:sz w:val="24"/>
        </w:rPr>
        <w:t>F</w:t>
      </w:r>
      <w:r w:rsidRPr="00B2208C">
        <w:rPr>
          <w:rFonts w:ascii="Arial" w:hAnsi="Arial"/>
          <w:sz w:val="24"/>
        </w:rPr>
        <w:t xml:space="preserve">iscal </w:t>
      </w:r>
      <w:r w:rsidR="007C7A93" w:rsidRPr="00B2208C">
        <w:rPr>
          <w:rFonts w:ascii="Arial" w:hAnsi="Arial"/>
          <w:sz w:val="24"/>
        </w:rPr>
        <w:t>Y</w:t>
      </w:r>
      <w:r w:rsidRPr="00B2208C">
        <w:rPr>
          <w:rFonts w:ascii="Arial" w:hAnsi="Arial"/>
          <w:sz w:val="24"/>
        </w:rPr>
        <w:t>ear ending September 30, 202</w:t>
      </w:r>
      <w:r w:rsidR="000442B3" w:rsidRPr="00B2208C">
        <w:rPr>
          <w:rFonts w:ascii="Arial" w:hAnsi="Arial"/>
          <w:sz w:val="24"/>
        </w:rPr>
        <w:t>3 (FFY 23)</w:t>
      </w:r>
      <w:r w:rsidRPr="00B2208C">
        <w:rPr>
          <w:rFonts w:ascii="Arial" w:hAnsi="Arial"/>
          <w:sz w:val="24"/>
        </w:rPr>
        <w:t xml:space="preserve">. The Council worked closely with the Commission, including on the </w:t>
      </w:r>
      <w:r w:rsidR="000442B3" w:rsidRPr="00B2208C">
        <w:rPr>
          <w:rFonts w:ascii="Arial" w:hAnsi="Arial"/>
          <w:sz w:val="24"/>
        </w:rPr>
        <w:t>f</w:t>
      </w:r>
      <w:r w:rsidRPr="00B2208C">
        <w:rPr>
          <w:rFonts w:ascii="Arial" w:hAnsi="Arial"/>
          <w:sz w:val="24"/>
        </w:rPr>
        <w:t>ederal requirement that 15 percent of vocational rehabilitation funds be reserved and spent on Pre-Employment Transition Services (Pre-ETS).</w:t>
      </w:r>
      <w:r w:rsidR="00C34695" w:rsidRPr="00B2208C">
        <w:rPr>
          <w:rFonts w:ascii="Arial" w:hAnsi="Arial"/>
          <w:sz w:val="24"/>
        </w:rPr>
        <w:t xml:space="preserve"> </w:t>
      </w:r>
      <w:r w:rsidR="00C34695" w:rsidRPr="00B2208C">
        <w:rPr>
          <w:rFonts w:ascii="Arial" w:hAnsi="Arial" w:cs="Arial"/>
          <w:sz w:val="24"/>
          <w:szCs w:val="24"/>
        </w:rPr>
        <w:t xml:space="preserve">The Commission was able to meet this requirement in FFY 23. </w:t>
      </w:r>
      <w:r w:rsidRPr="00B2208C">
        <w:rPr>
          <w:rFonts w:ascii="Arial" w:hAnsi="Arial"/>
          <w:sz w:val="24"/>
        </w:rPr>
        <w:t xml:space="preserve">The </w:t>
      </w:r>
      <w:proofErr w:type="gramStart"/>
      <w:r w:rsidRPr="00B2208C">
        <w:rPr>
          <w:rFonts w:ascii="Arial" w:hAnsi="Arial"/>
          <w:sz w:val="24"/>
        </w:rPr>
        <w:t>Pre-ETS</w:t>
      </w:r>
      <w:proofErr w:type="gramEnd"/>
      <w:r w:rsidRPr="00B2208C">
        <w:rPr>
          <w:rFonts w:ascii="Arial" w:hAnsi="Arial"/>
          <w:sz w:val="24"/>
        </w:rPr>
        <w:t xml:space="preserve"> requirement has resulted in many agencies needing to establish waiting lists for </w:t>
      </w:r>
      <w:r w:rsidR="00B6053E" w:rsidRPr="00B2208C">
        <w:rPr>
          <w:rFonts w:ascii="Arial" w:hAnsi="Arial"/>
          <w:sz w:val="24"/>
        </w:rPr>
        <w:t xml:space="preserve">vocational rehabilitation </w:t>
      </w:r>
      <w:r w:rsidR="008E091A" w:rsidRPr="00B2208C">
        <w:rPr>
          <w:rFonts w:ascii="Arial" w:hAnsi="Arial"/>
          <w:sz w:val="24"/>
        </w:rPr>
        <w:t xml:space="preserve">(VR) </w:t>
      </w:r>
      <w:r w:rsidRPr="00B2208C">
        <w:rPr>
          <w:rFonts w:ascii="Arial" w:hAnsi="Arial"/>
          <w:sz w:val="24"/>
        </w:rPr>
        <w:t>services</w:t>
      </w:r>
      <w:r w:rsidR="007F59F2" w:rsidRPr="00B2208C">
        <w:rPr>
          <w:rFonts w:ascii="Arial" w:hAnsi="Arial"/>
          <w:sz w:val="24"/>
        </w:rPr>
        <w:t>.</w:t>
      </w:r>
      <w:r w:rsidRPr="00B2208C">
        <w:rPr>
          <w:rFonts w:ascii="Arial" w:hAnsi="Arial"/>
          <w:sz w:val="24"/>
        </w:rPr>
        <w:t xml:space="preserve"> </w:t>
      </w:r>
      <w:r w:rsidR="007F59F2" w:rsidRPr="00B2208C">
        <w:rPr>
          <w:rFonts w:ascii="Arial" w:hAnsi="Arial"/>
          <w:sz w:val="24"/>
        </w:rPr>
        <w:t>T</w:t>
      </w:r>
      <w:r w:rsidRPr="00B2208C">
        <w:rPr>
          <w:rFonts w:ascii="Arial" w:hAnsi="Arial"/>
          <w:sz w:val="24"/>
        </w:rPr>
        <w:t xml:space="preserve">he Commission has been able to </w:t>
      </w:r>
      <w:r w:rsidR="00813AB1" w:rsidRPr="00B2208C">
        <w:rPr>
          <w:rFonts w:ascii="Arial" w:hAnsi="Arial"/>
          <w:sz w:val="24"/>
        </w:rPr>
        <w:t xml:space="preserve">avoid a waiting list and </w:t>
      </w:r>
      <w:r w:rsidR="007F59F2" w:rsidRPr="00B2208C">
        <w:rPr>
          <w:rFonts w:ascii="Arial" w:hAnsi="Arial"/>
          <w:sz w:val="24"/>
        </w:rPr>
        <w:t xml:space="preserve">has </w:t>
      </w:r>
      <w:r w:rsidRPr="00B2208C">
        <w:rPr>
          <w:rFonts w:ascii="Arial" w:hAnsi="Arial"/>
          <w:sz w:val="24"/>
        </w:rPr>
        <w:t xml:space="preserve">successfully </w:t>
      </w:r>
      <w:r w:rsidR="008E091A" w:rsidRPr="00B2208C">
        <w:rPr>
          <w:rFonts w:ascii="Arial" w:hAnsi="Arial"/>
          <w:sz w:val="24"/>
        </w:rPr>
        <w:t xml:space="preserve">been able to provide VR </w:t>
      </w:r>
      <w:r w:rsidRPr="00B2208C">
        <w:rPr>
          <w:rFonts w:ascii="Arial" w:hAnsi="Arial"/>
          <w:sz w:val="24"/>
        </w:rPr>
        <w:t>serv</w:t>
      </w:r>
      <w:r w:rsidR="008E091A" w:rsidRPr="00B2208C">
        <w:rPr>
          <w:rFonts w:ascii="Arial" w:hAnsi="Arial"/>
          <w:sz w:val="24"/>
        </w:rPr>
        <w:t>ices</w:t>
      </w:r>
      <w:r w:rsidRPr="00B2208C">
        <w:rPr>
          <w:rFonts w:ascii="Arial" w:hAnsi="Arial"/>
          <w:sz w:val="24"/>
        </w:rPr>
        <w:t xml:space="preserve"> </w:t>
      </w:r>
      <w:r w:rsidR="008E091A" w:rsidRPr="00B2208C">
        <w:rPr>
          <w:rFonts w:ascii="Arial" w:hAnsi="Arial"/>
          <w:sz w:val="24"/>
        </w:rPr>
        <w:t xml:space="preserve">to </w:t>
      </w:r>
      <w:r w:rsidRPr="00B2208C">
        <w:rPr>
          <w:rFonts w:ascii="Arial" w:hAnsi="Arial"/>
          <w:sz w:val="24"/>
        </w:rPr>
        <w:t>all eligible</w:t>
      </w:r>
      <w:r w:rsidR="008D538A" w:rsidRPr="00B2208C">
        <w:rPr>
          <w:rFonts w:ascii="Arial" w:hAnsi="Arial"/>
          <w:sz w:val="24"/>
        </w:rPr>
        <w:t xml:space="preserve"> New Mexicans</w:t>
      </w:r>
      <w:r w:rsidRPr="00B2208C">
        <w:rPr>
          <w:rFonts w:ascii="Arial" w:hAnsi="Arial"/>
          <w:sz w:val="24"/>
        </w:rPr>
        <w:t>.</w:t>
      </w:r>
      <w:r w:rsidR="00B6053E" w:rsidRPr="00B2208C">
        <w:rPr>
          <w:rFonts w:ascii="Arial" w:hAnsi="Arial"/>
          <w:sz w:val="24"/>
        </w:rPr>
        <w:t xml:space="preserve"> The Commission was also able to achieve the goal of </w:t>
      </w:r>
      <w:r w:rsidR="008E091A" w:rsidRPr="00B2208C">
        <w:rPr>
          <w:rFonts w:ascii="Arial" w:hAnsi="Arial"/>
          <w:sz w:val="24"/>
        </w:rPr>
        <w:t>having all of its VR counselor positions filled.</w:t>
      </w:r>
    </w:p>
    <w:p w14:paraId="4845A4B2" w14:textId="77777777" w:rsidR="008D538A" w:rsidRPr="00B2208C" w:rsidRDefault="008D538A" w:rsidP="00214EF2">
      <w:pPr>
        <w:spacing w:after="0"/>
        <w:contextualSpacing/>
        <w:rPr>
          <w:rFonts w:ascii="Arial" w:hAnsi="Arial"/>
          <w:sz w:val="24"/>
        </w:rPr>
      </w:pPr>
    </w:p>
    <w:p w14:paraId="244DED73" w14:textId="3BA93A2F" w:rsidR="0038293E" w:rsidRPr="00B2208C" w:rsidRDefault="0038293E" w:rsidP="0038293E">
      <w:pPr>
        <w:spacing w:after="0"/>
        <w:contextualSpacing/>
        <w:rPr>
          <w:rFonts w:ascii="Arial" w:hAnsi="Arial"/>
          <w:sz w:val="24"/>
        </w:rPr>
      </w:pPr>
      <w:r w:rsidRPr="00B2208C">
        <w:rPr>
          <w:rFonts w:ascii="Arial" w:hAnsi="Arial"/>
          <w:sz w:val="24"/>
        </w:rPr>
        <w:t>One of the Commission’s most significant accomplishments was the opening of a fourplex Apartment Facility at the Orientation Center in Alamogordo</w:t>
      </w:r>
      <w:r w:rsidR="008F2482" w:rsidRPr="00B2208C">
        <w:rPr>
          <w:rFonts w:ascii="Arial" w:hAnsi="Arial"/>
          <w:sz w:val="24"/>
        </w:rPr>
        <w:t>.</w:t>
      </w:r>
      <w:r w:rsidRPr="00B2208C">
        <w:rPr>
          <w:rFonts w:ascii="Arial" w:hAnsi="Arial"/>
          <w:sz w:val="24"/>
        </w:rPr>
        <w:t xml:space="preserve"> </w:t>
      </w:r>
      <w:r w:rsidR="008F2482" w:rsidRPr="00B2208C">
        <w:rPr>
          <w:rFonts w:ascii="Arial" w:hAnsi="Arial"/>
          <w:sz w:val="24"/>
        </w:rPr>
        <w:t xml:space="preserve">This opening </w:t>
      </w:r>
      <w:r w:rsidRPr="00B2208C">
        <w:rPr>
          <w:rFonts w:ascii="Arial" w:hAnsi="Arial"/>
          <w:sz w:val="24"/>
        </w:rPr>
        <w:t xml:space="preserve">took place </w:t>
      </w:r>
      <w:r w:rsidR="008F2482" w:rsidRPr="00B2208C">
        <w:rPr>
          <w:rFonts w:ascii="Arial" w:hAnsi="Arial"/>
          <w:sz w:val="24"/>
        </w:rPr>
        <w:t xml:space="preserve">during a meeting of the Council </w:t>
      </w:r>
      <w:r w:rsidRPr="00B2208C">
        <w:rPr>
          <w:rFonts w:ascii="Arial" w:hAnsi="Arial"/>
          <w:sz w:val="24"/>
        </w:rPr>
        <w:t xml:space="preserve">on April 6, 2023. The apartments will enable the </w:t>
      </w:r>
      <w:r w:rsidR="008E091A" w:rsidRPr="00B2208C">
        <w:rPr>
          <w:rFonts w:ascii="Arial" w:hAnsi="Arial"/>
          <w:sz w:val="24"/>
        </w:rPr>
        <w:t xml:space="preserve">agency </w:t>
      </w:r>
      <w:r w:rsidRPr="00B2208C">
        <w:rPr>
          <w:rFonts w:ascii="Arial" w:hAnsi="Arial"/>
          <w:sz w:val="24"/>
        </w:rPr>
        <w:t xml:space="preserve">to provide enhanced </w:t>
      </w:r>
      <w:r w:rsidR="008E091A" w:rsidRPr="00B2208C">
        <w:rPr>
          <w:rFonts w:ascii="Arial" w:hAnsi="Arial"/>
          <w:sz w:val="24"/>
        </w:rPr>
        <w:t xml:space="preserve">VR </w:t>
      </w:r>
      <w:r w:rsidRPr="00B2208C">
        <w:rPr>
          <w:rFonts w:ascii="Arial" w:hAnsi="Arial"/>
          <w:sz w:val="24"/>
        </w:rPr>
        <w:t xml:space="preserve">services to persons who are receiving training at the Center. The Center was also reaccredited by the Commission on Accreditation of Rehabilitation Facilities (CARF), and recertified by the National Blindness Professional Certification Board (NBPCB). </w:t>
      </w:r>
    </w:p>
    <w:p w14:paraId="5F3235FC" w14:textId="77777777" w:rsidR="0038293E" w:rsidRPr="00B2208C" w:rsidRDefault="0038293E" w:rsidP="00214EF2">
      <w:pPr>
        <w:spacing w:after="0"/>
        <w:contextualSpacing/>
        <w:rPr>
          <w:rFonts w:ascii="Arial" w:hAnsi="Arial"/>
          <w:sz w:val="24"/>
        </w:rPr>
      </w:pPr>
    </w:p>
    <w:p w14:paraId="58543DB6" w14:textId="77777777" w:rsidR="00B64C42" w:rsidRPr="00B2208C" w:rsidRDefault="00B64C42" w:rsidP="00214EF2">
      <w:pPr>
        <w:spacing w:after="0"/>
        <w:contextualSpacing/>
        <w:rPr>
          <w:rFonts w:ascii="Arial" w:hAnsi="Arial"/>
          <w:sz w:val="24"/>
        </w:rPr>
      </w:pPr>
      <w:r w:rsidRPr="00B2208C">
        <w:rPr>
          <w:rFonts w:ascii="Arial" w:hAnsi="Arial"/>
          <w:sz w:val="24"/>
        </w:rPr>
        <w:t>The following Annual Report details the accomplishments of the Commission for the Blind and State Rehabilitation Council.</w:t>
      </w:r>
    </w:p>
    <w:p w14:paraId="232C93A1" w14:textId="77777777" w:rsidR="00214EF2" w:rsidRPr="00B2208C" w:rsidRDefault="00214EF2" w:rsidP="00214EF2">
      <w:pPr>
        <w:spacing w:after="0"/>
        <w:contextualSpacing/>
        <w:rPr>
          <w:rFonts w:ascii="Arial" w:hAnsi="Arial"/>
          <w:sz w:val="24"/>
        </w:rPr>
      </w:pPr>
    </w:p>
    <w:p w14:paraId="7EE44A22" w14:textId="77777777" w:rsidR="00B64C42" w:rsidRPr="00B2208C" w:rsidRDefault="00B64C42" w:rsidP="00214EF2">
      <w:pPr>
        <w:spacing w:after="0"/>
        <w:contextualSpacing/>
        <w:rPr>
          <w:rFonts w:ascii="Arial" w:hAnsi="Arial"/>
          <w:sz w:val="24"/>
        </w:rPr>
      </w:pPr>
      <w:r w:rsidRPr="00B2208C">
        <w:rPr>
          <w:rFonts w:ascii="Arial" w:hAnsi="Arial"/>
          <w:sz w:val="24"/>
        </w:rPr>
        <w:t>Respectfully,</w:t>
      </w:r>
    </w:p>
    <w:p w14:paraId="797ECFCB" w14:textId="77777777" w:rsidR="00214EF2" w:rsidRPr="00B2208C" w:rsidRDefault="00214EF2" w:rsidP="00214EF2">
      <w:pPr>
        <w:spacing w:after="0"/>
        <w:contextualSpacing/>
        <w:rPr>
          <w:rFonts w:ascii="Arial" w:hAnsi="Arial"/>
          <w:sz w:val="24"/>
        </w:rPr>
      </w:pPr>
    </w:p>
    <w:p w14:paraId="02026CE4" w14:textId="47555DBF" w:rsidR="00B64C42" w:rsidRPr="00B2208C" w:rsidRDefault="00713782" w:rsidP="00214EF2">
      <w:pPr>
        <w:spacing w:after="0"/>
        <w:contextualSpacing/>
        <w:rPr>
          <w:rFonts w:ascii="Arial" w:hAnsi="Arial"/>
          <w:sz w:val="24"/>
        </w:rPr>
      </w:pPr>
      <w:r w:rsidRPr="00B2208C">
        <w:rPr>
          <w:rFonts w:ascii="Arial" w:hAnsi="Arial"/>
          <w:sz w:val="24"/>
        </w:rPr>
        <w:t>Peggy Hayes</w:t>
      </w:r>
      <w:r w:rsidR="00B64C42" w:rsidRPr="00B2208C">
        <w:rPr>
          <w:rFonts w:ascii="Arial" w:hAnsi="Arial"/>
          <w:sz w:val="24"/>
        </w:rPr>
        <w:t>, Chair</w:t>
      </w:r>
    </w:p>
    <w:p w14:paraId="3218058D" w14:textId="77777777" w:rsidR="00B64C42" w:rsidRPr="00B2208C" w:rsidRDefault="00B64C42" w:rsidP="00214EF2">
      <w:pPr>
        <w:spacing w:after="0"/>
        <w:contextualSpacing/>
        <w:rPr>
          <w:rFonts w:ascii="Arial" w:hAnsi="Arial"/>
          <w:sz w:val="24"/>
        </w:rPr>
      </w:pPr>
      <w:r w:rsidRPr="00B2208C">
        <w:rPr>
          <w:rFonts w:ascii="Arial" w:hAnsi="Arial"/>
          <w:sz w:val="24"/>
        </w:rPr>
        <w:t>State Rehabilitation Council</w:t>
      </w:r>
    </w:p>
    <w:p w14:paraId="5E99B7D5" w14:textId="77777777" w:rsidR="00B64C42" w:rsidRPr="00B2208C" w:rsidRDefault="00B64C42" w:rsidP="00480400">
      <w:pPr>
        <w:contextualSpacing/>
        <w:rPr>
          <w:rFonts w:ascii="Arial" w:hAnsi="Arial"/>
          <w:sz w:val="24"/>
        </w:rPr>
      </w:pPr>
    </w:p>
    <w:p w14:paraId="68E63816" w14:textId="77777777" w:rsidR="00480400" w:rsidRPr="00B2208C" w:rsidRDefault="00480400">
      <w:pPr>
        <w:rPr>
          <w:rFonts w:ascii="Arial" w:hAnsi="Arial"/>
          <w:sz w:val="24"/>
        </w:rPr>
      </w:pPr>
      <w:r w:rsidRPr="00B2208C">
        <w:rPr>
          <w:rFonts w:ascii="Arial" w:hAnsi="Arial"/>
          <w:sz w:val="24"/>
        </w:rPr>
        <w:br w:type="page"/>
      </w:r>
    </w:p>
    <w:p w14:paraId="4A2E4D68" w14:textId="2EAD2F2E" w:rsidR="00B64C42" w:rsidRPr="00B2208C" w:rsidRDefault="00B64C42" w:rsidP="00297EDB">
      <w:pPr>
        <w:spacing w:after="0"/>
        <w:contextualSpacing/>
        <w:jc w:val="center"/>
        <w:rPr>
          <w:rFonts w:ascii="Arial" w:hAnsi="Arial"/>
          <w:sz w:val="24"/>
          <w:szCs w:val="26"/>
        </w:rPr>
      </w:pPr>
      <w:r w:rsidRPr="00B2208C">
        <w:rPr>
          <w:rFonts w:ascii="Arial" w:hAnsi="Arial"/>
          <w:sz w:val="24"/>
          <w:szCs w:val="26"/>
        </w:rPr>
        <w:lastRenderedPageBreak/>
        <w:t xml:space="preserve">ACCOMPLISHMENTS </w:t>
      </w:r>
      <w:r w:rsidR="00EF5917" w:rsidRPr="00B2208C">
        <w:rPr>
          <w:rFonts w:ascii="Arial" w:hAnsi="Arial"/>
          <w:sz w:val="24"/>
          <w:szCs w:val="26"/>
        </w:rPr>
        <w:t>FOR</w:t>
      </w:r>
      <w:r w:rsidRPr="00B2208C">
        <w:rPr>
          <w:rFonts w:ascii="Arial" w:hAnsi="Arial"/>
          <w:sz w:val="24"/>
          <w:szCs w:val="26"/>
        </w:rPr>
        <w:t xml:space="preserve"> FEDERAL FISCAL YEAR 202</w:t>
      </w:r>
      <w:r w:rsidR="00BF2837" w:rsidRPr="00B2208C">
        <w:rPr>
          <w:rFonts w:ascii="Arial" w:hAnsi="Arial"/>
          <w:sz w:val="24"/>
          <w:szCs w:val="26"/>
        </w:rPr>
        <w:t>3</w:t>
      </w:r>
    </w:p>
    <w:p w14:paraId="6D5C5F40" w14:textId="77777777" w:rsidR="00B64C42" w:rsidRPr="00B2208C" w:rsidRDefault="00B64C42" w:rsidP="00297EDB">
      <w:pPr>
        <w:spacing w:after="0"/>
        <w:contextualSpacing/>
        <w:rPr>
          <w:rFonts w:ascii="Arial" w:hAnsi="Arial"/>
          <w:sz w:val="24"/>
        </w:rPr>
      </w:pPr>
    </w:p>
    <w:p w14:paraId="0BBF1D9A" w14:textId="77777777" w:rsidR="00B64C42" w:rsidRPr="00B2208C" w:rsidRDefault="00B64C42" w:rsidP="00E022B4">
      <w:pPr>
        <w:spacing w:after="0"/>
        <w:contextualSpacing/>
        <w:jc w:val="center"/>
        <w:rPr>
          <w:rFonts w:ascii="Arial" w:hAnsi="Arial"/>
          <w:sz w:val="24"/>
          <w:szCs w:val="26"/>
        </w:rPr>
      </w:pPr>
      <w:r w:rsidRPr="00B2208C">
        <w:rPr>
          <w:rFonts w:ascii="Arial" w:hAnsi="Arial"/>
          <w:sz w:val="24"/>
          <w:szCs w:val="26"/>
        </w:rPr>
        <w:t>Services Delivered</w:t>
      </w:r>
    </w:p>
    <w:p w14:paraId="19AE6636" w14:textId="77777777" w:rsidR="00746492" w:rsidRDefault="00746492" w:rsidP="00297EDB">
      <w:pPr>
        <w:spacing w:after="0"/>
        <w:contextualSpacing/>
        <w:rPr>
          <w:rFonts w:ascii="Arial" w:hAnsi="Arial"/>
          <w:sz w:val="24"/>
        </w:rPr>
      </w:pPr>
    </w:p>
    <w:p w14:paraId="3D84353B" w14:textId="7D7F5A0B" w:rsidR="00B64C42" w:rsidRPr="00B2208C" w:rsidRDefault="00B64C42" w:rsidP="00297EDB">
      <w:pPr>
        <w:spacing w:after="0"/>
        <w:contextualSpacing/>
        <w:rPr>
          <w:rFonts w:ascii="Arial" w:hAnsi="Arial"/>
          <w:sz w:val="24"/>
        </w:rPr>
      </w:pPr>
      <w:r w:rsidRPr="00B2208C">
        <w:rPr>
          <w:rFonts w:ascii="Arial" w:hAnsi="Arial"/>
          <w:sz w:val="24"/>
        </w:rPr>
        <w:t>Voca</w:t>
      </w:r>
      <w:r w:rsidR="00B77D4B" w:rsidRPr="00B2208C">
        <w:rPr>
          <w:rFonts w:ascii="Arial" w:hAnsi="Arial"/>
          <w:sz w:val="24"/>
        </w:rPr>
        <w:t xml:space="preserve">tional Rehabilitation Program </w:t>
      </w:r>
      <w:r w:rsidR="00121BC6" w:rsidRPr="00B2208C">
        <w:rPr>
          <w:rFonts w:ascii="Arial" w:hAnsi="Arial"/>
          <w:sz w:val="24"/>
        </w:rPr>
        <w:t>-</w:t>
      </w:r>
      <w:r w:rsidRPr="00B2208C">
        <w:rPr>
          <w:rFonts w:ascii="Arial" w:hAnsi="Arial"/>
          <w:sz w:val="24"/>
        </w:rPr>
        <w:t xml:space="preserve"> </w:t>
      </w:r>
      <w:r w:rsidR="006A0362" w:rsidRPr="00B2208C">
        <w:rPr>
          <w:rFonts w:ascii="Arial" w:hAnsi="Arial"/>
          <w:sz w:val="24"/>
        </w:rPr>
        <w:t>3</w:t>
      </w:r>
      <w:r w:rsidR="008C77E3" w:rsidRPr="00B2208C">
        <w:rPr>
          <w:rFonts w:ascii="Arial" w:hAnsi="Arial"/>
          <w:sz w:val="24"/>
        </w:rPr>
        <w:t>2</w:t>
      </w:r>
      <w:r w:rsidR="008B4377" w:rsidRPr="00B2208C">
        <w:rPr>
          <w:rFonts w:ascii="Arial" w:hAnsi="Arial"/>
          <w:sz w:val="24"/>
        </w:rPr>
        <w:t>6</w:t>
      </w:r>
    </w:p>
    <w:p w14:paraId="747F241A" w14:textId="77777777" w:rsidR="007B6BC1" w:rsidRPr="00B2208C" w:rsidRDefault="007B6BC1" w:rsidP="007B6BC1">
      <w:pPr>
        <w:spacing w:after="0"/>
        <w:contextualSpacing/>
        <w:rPr>
          <w:rFonts w:ascii="Arial" w:hAnsi="Arial"/>
          <w:sz w:val="24"/>
        </w:rPr>
      </w:pPr>
      <w:r w:rsidRPr="00B2208C">
        <w:rPr>
          <w:rFonts w:ascii="Arial" w:hAnsi="Arial"/>
          <w:sz w:val="24"/>
        </w:rPr>
        <w:t>Independent Living / Older Blind Program - 395</w:t>
      </w:r>
    </w:p>
    <w:p w14:paraId="5F443846" w14:textId="755217E8" w:rsidR="004C704B" w:rsidRPr="00B2208C" w:rsidRDefault="004C704B" w:rsidP="00297EDB">
      <w:pPr>
        <w:spacing w:after="0"/>
        <w:contextualSpacing/>
        <w:rPr>
          <w:rFonts w:ascii="Arial" w:hAnsi="Arial" w:cs="Arial"/>
          <w:sz w:val="24"/>
          <w:szCs w:val="24"/>
        </w:rPr>
      </w:pPr>
      <w:r w:rsidRPr="00B2208C">
        <w:rPr>
          <w:rFonts w:ascii="Arial" w:hAnsi="Arial" w:cs="Arial"/>
          <w:sz w:val="24"/>
          <w:szCs w:val="24"/>
        </w:rPr>
        <w:t>Students in Transitio</w:t>
      </w:r>
      <w:r w:rsidR="00D0726B" w:rsidRPr="00B2208C">
        <w:rPr>
          <w:rFonts w:ascii="Arial" w:hAnsi="Arial" w:cs="Arial"/>
          <w:sz w:val="24"/>
          <w:szCs w:val="24"/>
        </w:rPr>
        <w:t xml:space="preserve">n to Employment Program </w:t>
      </w:r>
      <w:r w:rsidR="00121BC6" w:rsidRPr="00B2208C">
        <w:rPr>
          <w:rFonts w:ascii="Arial" w:hAnsi="Arial" w:cs="Arial"/>
          <w:sz w:val="24"/>
          <w:szCs w:val="24"/>
        </w:rPr>
        <w:t>(</w:t>
      </w:r>
      <w:r w:rsidR="00D0726B" w:rsidRPr="00B2208C">
        <w:rPr>
          <w:rFonts w:ascii="Arial" w:hAnsi="Arial" w:cs="Arial"/>
          <w:sz w:val="24"/>
          <w:szCs w:val="24"/>
        </w:rPr>
        <w:t xml:space="preserve">STEP) </w:t>
      </w:r>
      <w:r w:rsidR="00121BC6" w:rsidRPr="00B2208C">
        <w:rPr>
          <w:rFonts w:ascii="Arial" w:hAnsi="Arial" w:cs="Arial"/>
          <w:sz w:val="24"/>
          <w:szCs w:val="24"/>
        </w:rPr>
        <w:t>-</w:t>
      </w:r>
      <w:r w:rsidR="00D0726B" w:rsidRPr="00B2208C">
        <w:rPr>
          <w:rFonts w:ascii="Arial" w:hAnsi="Arial" w:cs="Arial"/>
          <w:sz w:val="24"/>
          <w:szCs w:val="24"/>
        </w:rPr>
        <w:t xml:space="preserve"> </w:t>
      </w:r>
      <w:r w:rsidR="00880841" w:rsidRPr="00B2208C">
        <w:rPr>
          <w:rFonts w:ascii="Arial" w:hAnsi="Arial" w:cs="Arial"/>
          <w:sz w:val="24"/>
          <w:szCs w:val="24"/>
        </w:rPr>
        <w:t>35</w:t>
      </w:r>
    </w:p>
    <w:p w14:paraId="1D2D391B" w14:textId="06BC0618" w:rsidR="00B64C42" w:rsidRPr="00B2208C" w:rsidRDefault="00B64C42" w:rsidP="00297EDB">
      <w:pPr>
        <w:spacing w:after="0"/>
        <w:contextualSpacing/>
        <w:rPr>
          <w:rFonts w:ascii="Arial" w:hAnsi="Arial"/>
          <w:sz w:val="24"/>
        </w:rPr>
      </w:pPr>
      <w:r w:rsidRPr="00B2208C">
        <w:rPr>
          <w:rFonts w:ascii="Arial" w:hAnsi="Arial"/>
          <w:sz w:val="24"/>
        </w:rPr>
        <w:t xml:space="preserve">Orientation Center </w:t>
      </w:r>
      <w:r w:rsidR="007B6BC1">
        <w:rPr>
          <w:rFonts w:ascii="Arial" w:hAnsi="Arial"/>
          <w:sz w:val="24"/>
        </w:rPr>
        <w:t>-</w:t>
      </w:r>
      <w:r w:rsidRPr="00B2208C">
        <w:rPr>
          <w:rFonts w:ascii="Arial" w:hAnsi="Arial"/>
          <w:sz w:val="24"/>
        </w:rPr>
        <w:t xml:space="preserve"> </w:t>
      </w:r>
      <w:r w:rsidR="00984F60" w:rsidRPr="00B2208C">
        <w:rPr>
          <w:rFonts w:ascii="Arial" w:hAnsi="Arial"/>
          <w:sz w:val="24"/>
        </w:rPr>
        <w:t>1</w:t>
      </w:r>
      <w:r w:rsidR="0016654C">
        <w:rPr>
          <w:rFonts w:ascii="Arial" w:hAnsi="Arial"/>
          <w:sz w:val="24"/>
        </w:rPr>
        <w:t>7</w:t>
      </w:r>
    </w:p>
    <w:p w14:paraId="677DC25F" w14:textId="76427BC4" w:rsidR="007B6BC1" w:rsidRDefault="007B6BC1" w:rsidP="00297EDB">
      <w:pPr>
        <w:spacing w:after="0"/>
        <w:contextualSpacing/>
        <w:rPr>
          <w:rFonts w:ascii="Arial" w:hAnsi="Arial"/>
          <w:sz w:val="24"/>
        </w:rPr>
      </w:pPr>
      <w:r>
        <w:rPr>
          <w:rFonts w:ascii="Arial" w:hAnsi="Arial"/>
          <w:sz w:val="24"/>
        </w:rPr>
        <w:t>Skills Center - 24</w:t>
      </w:r>
    </w:p>
    <w:p w14:paraId="3F0CA6F8" w14:textId="21FFA586" w:rsidR="00B64C42" w:rsidRPr="00B2208C" w:rsidRDefault="00B64C42" w:rsidP="00297EDB">
      <w:pPr>
        <w:spacing w:after="0"/>
        <w:contextualSpacing/>
        <w:rPr>
          <w:rFonts w:ascii="Arial" w:hAnsi="Arial"/>
          <w:sz w:val="24"/>
        </w:rPr>
      </w:pPr>
      <w:r w:rsidRPr="00B2208C">
        <w:rPr>
          <w:rFonts w:ascii="Arial" w:hAnsi="Arial"/>
          <w:sz w:val="24"/>
        </w:rPr>
        <w:t>Technology for Children – 1</w:t>
      </w:r>
      <w:r w:rsidR="00366C88" w:rsidRPr="00B2208C">
        <w:rPr>
          <w:rFonts w:ascii="Arial" w:hAnsi="Arial"/>
          <w:sz w:val="24"/>
        </w:rPr>
        <w:t>4</w:t>
      </w:r>
      <w:r w:rsidR="00A23630" w:rsidRPr="00B2208C">
        <w:rPr>
          <w:rFonts w:ascii="Arial" w:hAnsi="Arial"/>
          <w:sz w:val="24"/>
        </w:rPr>
        <w:t xml:space="preserve"> </w:t>
      </w:r>
    </w:p>
    <w:p w14:paraId="0C227C1A" w14:textId="77777777" w:rsidR="007B6BC1" w:rsidRPr="00B2208C" w:rsidRDefault="007B6BC1" w:rsidP="007B6BC1">
      <w:pPr>
        <w:spacing w:after="0"/>
        <w:contextualSpacing/>
        <w:rPr>
          <w:rFonts w:ascii="Arial" w:hAnsi="Arial"/>
          <w:sz w:val="24"/>
        </w:rPr>
      </w:pPr>
      <w:r w:rsidRPr="00B2208C">
        <w:rPr>
          <w:rFonts w:ascii="Arial" w:hAnsi="Arial"/>
          <w:sz w:val="24"/>
        </w:rPr>
        <w:t>Business Enterprise Program - 11</w:t>
      </w:r>
    </w:p>
    <w:p w14:paraId="2A8B9115" w14:textId="5FF27B07" w:rsidR="00B64C42" w:rsidRPr="00B2208C" w:rsidRDefault="00B64C42" w:rsidP="00297EDB">
      <w:pPr>
        <w:spacing w:after="0"/>
        <w:contextualSpacing/>
        <w:rPr>
          <w:rFonts w:ascii="Arial" w:hAnsi="Arial"/>
          <w:sz w:val="24"/>
        </w:rPr>
      </w:pPr>
      <w:r w:rsidRPr="00B2208C">
        <w:rPr>
          <w:rFonts w:ascii="Arial" w:hAnsi="Arial"/>
          <w:sz w:val="24"/>
        </w:rPr>
        <w:t xml:space="preserve">Emergency Eye Care Surgeries </w:t>
      </w:r>
      <w:r w:rsidR="004A7EE4" w:rsidRPr="00B2208C">
        <w:rPr>
          <w:rFonts w:ascii="Arial" w:hAnsi="Arial"/>
          <w:sz w:val="24"/>
        </w:rPr>
        <w:t>-</w:t>
      </w:r>
      <w:r w:rsidRPr="00B2208C">
        <w:rPr>
          <w:rFonts w:ascii="Arial" w:hAnsi="Arial"/>
          <w:sz w:val="24"/>
        </w:rPr>
        <w:t xml:space="preserve"> </w:t>
      </w:r>
      <w:r w:rsidR="00554127" w:rsidRPr="00B2208C">
        <w:rPr>
          <w:rFonts w:ascii="Arial" w:hAnsi="Arial"/>
          <w:sz w:val="24"/>
        </w:rPr>
        <w:t>59</w:t>
      </w:r>
    </w:p>
    <w:p w14:paraId="08E22BBD" w14:textId="77777777" w:rsidR="00E022B4" w:rsidRPr="00B2208C" w:rsidRDefault="00E022B4" w:rsidP="00C1309E">
      <w:pPr>
        <w:spacing w:after="0"/>
        <w:contextualSpacing/>
        <w:rPr>
          <w:rFonts w:ascii="Arial" w:hAnsi="Arial"/>
          <w:sz w:val="24"/>
        </w:rPr>
      </w:pPr>
    </w:p>
    <w:p w14:paraId="3A0F2657" w14:textId="5293F62A" w:rsidR="00F7523C" w:rsidRDefault="00521C06" w:rsidP="00746492">
      <w:pPr>
        <w:spacing w:after="0"/>
        <w:contextualSpacing/>
        <w:jc w:val="center"/>
        <w:rPr>
          <w:rFonts w:ascii="Arial" w:hAnsi="Arial"/>
          <w:sz w:val="24"/>
        </w:rPr>
      </w:pPr>
      <w:r w:rsidRPr="00B2208C">
        <w:rPr>
          <w:rFonts w:ascii="Arial" w:hAnsi="Arial"/>
          <w:sz w:val="24"/>
        </w:rPr>
        <w:t>PERFORMANCE MEASURES</w:t>
      </w:r>
    </w:p>
    <w:p w14:paraId="66D1364B" w14:textId="77777777" w:rsidR="00746492" w:rsidRPr="00746492" w:rsidRDefault="00746492" w:rsidP="00746492">
      <w:pPr>
        <w:spacing w:after="0"/>
        <w:contextualSpacing/>
        <w:jc w:val="center"/>
        <w:rPr>
          <w:rFonts w:ascii="Arial" w:hAnsi="Arial"/>
          <w:sz w:val="24"/>
        </w:rPr>
      </w:pPr>
    </w:p>
    <w:p w14:paraId="3373D3E8" w14:textId="4485B0E9" w:rsidR="00F7523C" w:rsidRPr="00746492" w:rsidRDefault="00F7523C" w:rsidP="00F7523C">
      <w:pPr>
        <w:rPr>
          <w:rFonts w:ascii="Arial" w:hAnsi="Arial"/>
          <w:sz w:val="24"/>
          <w:szCs w:val="28"/>
        </w:rPr>
      </w:pPr>
      <w:r w:rsidRPr="00B2208C">
        <w:rPr>
          <w:rFonts w:ascii="Arial" w:hAnsi="Arial" w:cs="Calibri"/>
          <w:bCs/>
          <w:color w:val="000000"/>
          <w:sz w:val="24"/>
        </w:rPr>
        <w:t xml:space="preserve">Following is a summary of New Mexico’s performance on </w:t>
      </w:r>
      <w:r w:rsidR="00ED61B0" w:rsidRPr="00B2208C">
        <w:rPr>
          <w:rFonts w:ascii="Arial" w:hAnsi="Arial" w:cs="Calibri"/>
          <w:bCs/>
          <w:color w:val="000000"/>
          <w:sz w:val="24"/>
        </w:rPr>
        <w:t xml:space="preserve">the </w:t>
      </w:r>
      <w:r w:rsidRPr="00B2208C">
        <w:rPr>
          <w:rFonts w:ascii="Arial" w:hAnsi="Arial" w:cs="Calibri"/>
          <w:bCs/>
          <w:color w:val="000000"/>
          <w:sz w:val="24"/>
        </w:rPr>
        <w:t xml:space="preserve">four </w:t>
      </w:r>
      <w:r w:rsidR="00865E63" w:rsidRPr="00B2208C">
        <w:rPr>
          <w:rFonts w:ascii="Arial" w:hAnsi="Arial" w:cs="Calibri"/>
          <w:bCs/>
          <w:color w:val="000000"/>
          <w:sz w:val="24"/>
        </w:rPr>
        <w:t xml:space="preserve">applicable </w:t>
      </w:r>
      <w:r w:rsidR="00364F10">
        <w:rPr>
          <w:rFonts w:ascii="Arial" w:hAnsi="Arial" w:cs="Calibri"/>
          <w:bCs/>
          <w:color w:val="000000"/>
          <w:sz w:val="24"/>
        </w:rPr>
        <w:t xml:space="preserve">federal </w:t>
      </w:r>
      <w:r w:rsidRPr="00B2208C">
        <w:rPr>
          <w:rFonts w:ascii="Arial" w:hAnsi="Arial" w:cs="Calibri"/>
          <w:bCs/>
          <w:color w:val="000000"/>
          <w:sz w:val="24"/>
        </w:rPr>
        <w:t>measures for Program Year (PY) 2022</w:t>
      </w:r>
      <w:r w:rsidR="00EA756C">
        <w:rPr>
          <w:rFonts w:ascii="Arial" w:hAnsi="Arial" w:cs="Calibri"/>
          <w:bCs/>
          <w:color w:val="000000"/>
          <w:sz w:val="24"/>
        </w:rPr>
        <w:t xml:space="preserve"> (See Note 1</w:t>
      </w:r>
      <w:r w:rsidR="00364F10">
        <w:rPr>
          <w:rFonts w:ascii="Arial" w:hAnsi="Arial" w:cs="Calibri"/>
          <w:bCs/>
          <w:color w:val="000000"/>
          <w:sz w:val="24"/>
        </w:rPr>
        <w:t xml:space="preserve"> on glossary</w:t>
      </w:r>
      <w:r w:rsidR="00EA756C">
        <w:rPr>
          <w:rFonts w:ascii="Arial" w:hAnsi="Arial" w:cs="Calibri"/>
          <w:bCs/>
          <w:color w:val="000000"/>
          <w:sz w:val="24"/>
        </w:rPr>
        <w:t>).</w:t>
      </w:r>
      <w:r w:rsidRPr="00B2208C">
        <w:rPr>
          <w:rFonts w:ascii="Arial" w:hAnsi="Arial" w:cs="Calibri"/>
          <w:bCs/>
          <w:color w:val="000000"/>
          <w:sz w:val="24"/>
        </w:rPr>
        <w:t xml:space="preserve"> </w:t>
      </w:r>
      <w:r w:rsidR="009C2A08" w:rsidRPr="00B2208C">
        <w:rPr>
          <w:rFonts w:ascii="Arial" w:hAnsi="Arial" w:cs="Calibri"/>
          <w:bCs/>
          <w:color w:val="000000"/>
          <w:sz w:val="24"/>
        </w:rPr>
        <w:t>T</w:t>
      </w:r>
      <w:r w:rsidRPr="00B2208C">
        <w:rPr>
          <w:rFonts w:ascii="Arial" w:hAnsi="Arial" w:cs="Calibri"/>
          <w:bCs/>
          <w:color w:val="000000"/>
          <w:sz w:val="24"/>
        </w:rPr>
        <w:t xml:space="preserve">he </w:t>
      </w:r>
      <w:r w:rsidR="008354E1" w:rsidRPr="00B2208C">
        <w:rPr>
          <w:rFonts w:ascii="Arial" w:hAnsi="Arial" w:cs="Calibri"/>
          <w:bCs/>
          <w:color w:val="000000"/>
          <w:sz w:val="24"/>
        </w:rPr>
        <w:t xml:space="preserve">state </w:t>
      </w:r>
      <w:r w:rsidR="00532468" w:rsidRPr="00B2208C">
        <w:rPr>
          <w:rFonts w:ascii="Arial" w:hAnsi="Arial" w:cs="Calibri"/>
          <w:bCs/>
          <w:color w:val="000000"/>
          <w:sz w:val="24"/>
        </w:rPr>
        <w:t>(</w:t>
      </w:r>
      <w:r w:rsidR="00364F10">
        <w:rPr>
          <w:rFonts w:ascii="Arial" w:hAnsi="Arial" w:cs="Calibri"/>
          <w:bCs/>
          <w:color w:val="000000"/>
          <w:sz w:val="24"/>
        </w:rPr>
        <w:t xml:space="preserve">i.e. </w:t>
      </w:r>
      <w:r w:rsidR="00532468" w:rsidRPr="00B2208C">
        <w:rPr>
          <w:rFonts w:ascii="Arial" w:hAnsi="Arial" w:cs="Calibri"/>
          <w:bCs/>
          <w:color w:val="000000"/>
          <w:sz w:val="24"/>
        </w:rPr>
        <w:t>DVR and CFB)</w:t>
      </w:r>
      <w:r w:rsidR="00364F10">
        <w:rPr>
          <w:rFonts w:ascii="Arial" w:hAnsi="Arial" w:cs="Calibri"/>
          <w:bCs/>
          <w:color w:val="000000"/>
          <w:sz w:val="24"/>
        </w:rPr>
        <w:t xml:space="preserve"> </w:t>
      </w:r>
      <w:r w:rsidR="00364F10" w:rsidRPr="00B2208C">
        <w:rPr>
          <w:rFonts w:ascii="Arial" w:hAnsi="Arial" w:cs="Calibri"/>
          <w:bCs/>
          <w:color w:val="000000"/>
          <w:sz w:val="24"/>
        </w:rPr>
        <w:t>levels</w:t>
      </w:r>
      <w:r w:rsidR="00532468" w:rsidRPr="00B2208C">
        <w:rPr>
          <w:rFonts w:ascii="Arial" w:hAnsi="Arial" w:cs="Calibri"/>
          <w:bCs/>
          <w:color w:val="000000"/>
          <w:sz w:val="24"/>
        </w:rPr>
        <w:t xml:space="preserve"> </w:t>
      </w:r>
      <w:r w:rsidR="009C2A08" w:rsidRPr="00B2208C">
        <w:rPr>
          <w:rFonts w:ascii="Arial" w:hAnsi="Arial" w:cs="Calibri"/>
          <w:bCs/>
          <w:color w:val="000000"/>
          <w:sz w:val="24"/>
        </w:rPr>
        <w:t xml:space="preserve">are provided along with the </w:t>
      </w:r>
      <w:r w:rsidR="00865E35">
        <w:rPr>
          <w:rFonts w:ascii="Arial" w:hAnsi="Arial" w:cs="Calibri"/>
          <w:bCs/>
          <w:color w:val="000000"/>
          <w:sz w:val="24"/>
        </w:rPr>
        <w:t xml:space="preserve">specific </w:t>
      </w:r>
      <w:r w:rsidRPr="00B2208C">
        <w:rPr>
          <w:rFonts w:ascii="Arial" w:hAnsi="Arial" w:cs="Calibri"/>
          <w:bCs/>
          <w:color w:val="000000"/>
          <w:sz w:val="24"/>
        </w:rPr>
        <w:t xml:space="preserve">level for the Commission. The Performance Assessment is the </w:t>
      </w:r>
      <w:r w:rsidR="002A25C4">
        <w:rPr>
          <w:rFonts w:ascii="Arial" w:hAnsi="Arial" w:cs="Calibri"/>
          <w:bCs/>
          <w:color w:val="000000"/>
          <w:sz w:val="24"/>
        </w:rPr>
        <w:t xml:space="preserve">most </w:t>
      </w:r>
      <w:r w:rsidR="00865E35">
        <w:rPr>
          <w:rFonts w:ascii="Arial" w:hAnsi="Arial" w:cs="Calibri"/>
          <w:bCs/>
          <w:color w:val="000000"/>
          <w:sz w:val="24"/>
        </w:rPr>
        <w:t xml:space="preserve">critical </w:t>
      </w:r>
      <w:r w:rsidRPr="00B2208C">
        <w:rPr>
          <w:rFonts w:ascii="Arial" w:hAnsi="Arial" w:cs="Calibri"/>
          <w:bCs/>
          <w:color w:val="000000"/>
          <w:sz w:val="24"/>
        </w:rPr>
        <w:t xml:space="preserve">number, which is the result of the Actual Level divided by the Adjusted Negotiated Level. Performance Assessment must be </w:t>
      </w:r>
      <w:r w:rsidRPr="00B2208C">
        <w:rPr>
          <w:rFonts w:ascii="Arial" w:hAnsi="Arial"/>
          <w:sz w:val="24"/>
          <w:szCs w:val="28"/>
        </w:rPr>
        <w:t xml:space="preserve">over 50% to </w:t>
      </w:r>
      <w:r w:rsidR="00ED61B0" w:rsidRPr="00B2208C">
        <w:rPr>
          <w:rFonts w:ascii="Arial" w:hAnsi="Arial"/>
          <w:sz w:val="24"/>
          <w:szCs w:val="28"/>
        </w:rPr>
        <w:t xml:space="preserve">meet </w:t>
      </w:r>
      <w:r w:rsidRPr="00B2208C">
        <w:rPr>
          <w:rFonts w:ascii="Arial" w:hAnsi="Arial"/>
          <w:sz w:val="24"/>
          <w:szCs w:val="28"/>
        </w:rPr>
        <w:t>performance</w:t>
      </w:r>
      <w:r w:rsidR="00ED61B0" w:rsidRPr="00B2208C">
        <w:rPr>
          <w:rFonts w:ascii="Arial" w:hAnsi="Arial"/>
          <w:sz w:val="24"/>
          <w:szCs w:val="28"/>
        </w:rPr>
        <w:t xml:space="preserve"> requirements</w:t>
      </w:r>
      <w:r w:rsidRPr="00B2208C">
        <w:rPr>
          <w:rFonts w:ascii="Arial" w:hAnsi="Arial"/>
          <w:sz w:val="24"/>
          <w:szCs w:val="28"/>
        </w:rPr>
        <w:t>.</w:t>
      </w:r>
    </w:p>
    <w:p w14:paraId="60BABCC1" w14:textId="6C4E81DB" w:rsidR="00F7523C" w:rsidRPr="00746492" w:rsidRDefault="00F7523C" w:rsidP="00F7523C">
      <w:pPr>
        <w:rPr>
          <w:rFonts w:ascii="Arial" w:hAnsi="Arial"/>
          <w:sz w:val="24"/>
          <w:szCs w:val="28"/>
        </w:rPr>
      </w:pPr>
      <w:r w:rsidRPr="00B2208C">
        <w:rPr>
          <w:rFonts w:ascii="Arial" w:hAnsi="Arial"/>
          <w:sz w:val="24"/>
          <w:szCs w:val="28"/>
        </w:rPr>
        <w:t>Employment Rate Second Quarter After Exit: Adjusted Negotiated Level 45.3%, NM Actual Level 41.3%, Performance Assessment 91.0%, and NM Blind Actual Level 29.4%</w:t>
      </w:r>
      <w:r w:rsidR="00EA756C">
        <w:rPr>
          <w:rFonts w:ascii="Arial" w:hAnsi="Arial"/>
          <w:sz w:val="24"/>
          <w:szCs w:val="28"/>
        </w:rPr>
        <w:t xml:space="preserve"> (See Note 2)</w:t>
      </w:r>
      <w:r w:rsidRPr="00B2208C">
        <w:rPr>
          <w:rFonts w:ascii="Arial" w:hAnsi="Arial"/>
          <w:sz w:val="24"/>
          <w:szCs w:val="28"/>
        </w:rPr>
        <w:t>.</w:t>
      </w:r>
    </w:p>
    <w:p w14:paraId="41A93C6E" w14:textId="44F6F7ED" w:rsidR="00F7523C" w:rsidRPr="00746492" w:rsidRDefault="00F7523C" w:rsidP="00F7523C">
      <w:pPr>
        <w:rPr>
          <w:rFonts w:ascii="Arial" w:hAnsi="Arial"/>
          <w:sz w:val="24"/>
          <w:szCs w:val="28"/>
        </w:rPr>
      </w:pPr>
      <w:r w:rsidRPr="00B2208C">
        <w:rPr>
          <w:rFonts w:ascii="Arial" w:hAnsi="Arial"/>
          <w:sz w:val="24"/>
          <w:szCs w:val="28"/>
        </w:rPr>
        <w:t xml:space="preserve">Median Earnings Second Quarter After Exit: Adjusted Negotiated Level $3,962, NM Actual Level $5,033, Performance Assessment 127.0%, and NM Blind Actual Level $6,854. </w:t>
      </w:r>
    </w:p>
    <w:p w14:paraId="145DF2F9" w14:textId="6D7C62D3" w:rsidR="00F7523C" w:rsidRDefault="00F7523C" w:rsidP="00F7523C">
      <w:pPr>
        <w:rPr>
          <w:rFonts w:ascii="Arial" w:hAnsi="Arial"/>
          <w:sz w:val="24"/>
          <w:szCs w:val="28"/>
        </w:rPr>
      </w:pPr>
      <w:r w:rsidRPr="00B2208C">
        <w:rPr>
          <w:rFonts w:ascii="Arial" w:hAnsi="Arial"/>
          <w:sz w:val="24"/>
          <w:szCs w:val="28"/>
        </w:rPr>
        <w:t>Employment Rate Fourth Quarter After Exit: Adjusted Negotiated Level 38.9%, NM Actual Level 40.8%, Performance Assessment 104.8%, and NM Blind Actual Level 31.7%</w:t>
      </w:r>
      <w:r w:rsidR="00EA756C">
        <w:rPr>
          <w:rFonts w:ascii="Arial" w:hAnsi="Arial"/>
          <w:sz w:val="24"/>
          <w:szCs w:val="28"/>
        </w:rPr>
        <w:t xml:space="preserve"> (See Note 2)</w:t>
      </w:r>
      <w:r w:rsidRPr="00B2208C">
        <w:rPr>
          <w:rFonts w:ascii="Arial" w:hAnsi="Arial"/>
          <w:sz w:val="24"/>
          <w:szCs w:val="28"/>
        </w:rPr>
        <w:t>.</w:t>
      </w:r>
    </w:p>
    <w:p w14:paraId="733EF6C6" w14:textId="77777777" w:rsidR="00F7523C" w:rsidRPr="00B2208C" w:rsidRDefault="00F7523C" w:rsidP="00F7523C">
      <w:pPr>
        <w:rPr>
          <w:rFonts w:ascii="Arial" w:hAnsi="Arial"/>
          <w:sz w:val="24"/>
          <w:szCs w:val="28"/>
        </w:rPr>
      </w:pPr>
      <w:r w:rsidRPr="00B2208C">
        <w:rPr>
          <w:rFonts w:ascii="Arial" w:hAnsi="Arial"/>
          <w:sz w:val="24"/>
          <w:szCs w:val="28"/>
        </w:rPr>
        <w:t xml:space="preserve">Credential Attainment Rate: Adjusted Negotiated Level 36.3%, NM Actual Level 37.6%, Performance Assessment 103.5%, and NM Blind Actual Level 64.3%. </w:t>
      </w:r>
    </w:p>
    <w:p w14:paraId="0380B3CF" w14:textId="77777777" w:rsidR="00EA756C" w:rsidRDefault="00EA756C" w:rsidP="00746492">
      <w:pPr>
        <w:rPr>
          <w:rFonts w:ascii="Arial" w:hAnsi="Arial"/>
          <w:sz w:val="24"/>
        </w:rPr>
      </w:pPr>
    </w:p>
    <w:p w14:paraId="16D9BB64" w14:textId="46EEB578" w:rsidR="00EA756C" w:rsidRDefault="00EA756C" w:rsidP="00746492">
      <w:pPr>
        <w:rPr>
          <w:rFonts w:ascii="Arial" w:hAnsi="Arial"/>
          <w:sz w:val="24"/>
        </w:rPr>
      </w:pPr>
      <w:r>
        <w:rPr>
          <w:rFonts w:ascii="Arial" w:hAnsi="Arial"/>
          <w:sz w:val="24"/>
        </w:rPr>
        <w:t xml:space="preserve">Note 1: For a </w:t>
      </w:r>
      <w:r w:rsidR="002A25C4">
        <w:rPr>
          <w:rFonts w:ascii="Arial" w:hAnsi="Arial"/>
          <w:sz w:val="24"/>
        </w:rPr>
        <w:t xml:space="preserve">definition of </w:t>
      </w:r>
      <w:r w:rsidR="00364F10">
        <w:rPr>
          <w:rFonts w:ascii="Arial" w:hAnsi="Arial"/>
          <w:sz w:val="24"/>
        </w:rPr>
        <w:t xml:space="preserve">performance measure </w:t>
      </w:r>
      <w:r w:rsidR="002A25C4">
        <w:rPr>
          <w:rFonts w:ascii="Arial" w:hAnsi="Arial"/>
          <w:sz w:val="24"/>
        </w:rPr>
        <w:t xml:space="preserve">terminology </w:t>
      </w:r>
      <w:r>
        <w:rPr>
          <w:rFonts w:ascii="Arial" w:hAnsi="Arial"/>
          <w:sz w:val="24"/>
        </w:rPr>
        <w:t xml:space="preserve">see </w:t>
      </w:r>
      <w:r w:rsidR="002A25C4">
        <w:rPr>
          <w:rFonts w:ascii="Arial" w:hAnsi="Arial"/>
          <w:sz w:val="24"/>
        </w:rPr>
        <w:t xml:space="preserve">glossary </w:t>
      </w:r>
      <w:r w:rsidR="00175641">
        <w:rPr>
          <w:rFonts w:ascii="Arial" w:hAnsi="Arial"/>
          <w:sz w:val="24"/>
        </w:rPr>
        <w:t>at end of report.</w:t>
      </w:r>
    </w:p>
    <w:p w14:paraId="1FDE09F8" w14:textId="77777777" w:rsidR="008B0105" w:rsidRDefault="008B0105" w:rsidP="00746492">
      <w:pPr>
        <w:rPr>
          <w:rFonts w:ascii="Arial" w:hAnsi="Arial"/>
          <w:sz w:val="24"/>
        </w:rPr>
      </w:pPr>
    </w:p>
    <w:p w14:paraId="795D6EAD" w14:textId="51D97EB0" w:rsidR="00746492" w:rsidRDefault="00F7523C" w:rsidP="00746492">
      <w:pPr>
        <w:rPr>
          <w:rFonts w:ascii="Arial" w:hAnsi="Arial"/>
          <w:sz w:val="24"/>
        </w:rPr>
      </w:pPr>
      <w:r w:rsidRPr="00B2208C">
        <w:rPr>
          <w:rFonts w:ascii="Arial" w:hAnsi="Arial"/>
          <w:sz w:val="24"/>
        </w:rPr>
        <w:t>Note</w:t>
      </w:r>
      <w:r w:rsidR="00EA756C">
        <w:rPr>
          <w:rFonts w:ascii="Arial" w:hAnsi="Arial"/>
          <w:sz w:val="24"/>
        </w:rPr>
        <w:t xml:space="preserve"> 2</w:t>
      </w:r>
      <w:r w:rsidRPr="00B2208C">
        <w:rPr>
          <w:rFonts w:ascii="Arial" w:hAnsi="Arial"/>
          <w:sz w:val="24"/>
        </w:rPr>
        <w:t xml:space="preserve">: </w:t>
      </w:r>
      <w:r w:rsidR="009C2A08" w:rsidRPr="00B2208C">
        <w:rPr>
          <w:rFonts w:ascii="Arial" w:hAnsi="Arial"/>
          <w:sz w:val="24"/>
        </w:rPr>
        <w:t>T</w:t>
      </w:r>
      <w:r w:rsidRPr="00B2208C">
        <w:rPr>
          <w:rFonts w:ascii="Arial" w:hAnsi="Arial"/>
          <w:sz w:val="24"/>
        </w:rPr>
        <w:t xml:space="preserve">he NM Blind Level was lower than </w:t>
      </w:r>
      <w:r w:rsidR="0022265D" w:rsidRPr="00B2208C">
        <w:rPr>
          <w:rFonts w:ascii="Arial" w:hAnsi="Arial"/>
          <w:sz w:val="24"/>
        </w:rPr>
        <w:t xml:space="preserve">the state </w:t>
      </w:r>
      <w:r w:rsidRPr="00B2208C">
        <w:rPr>
          <w:rFonts w:ascii="Arial" w:hAnsi="Arial"/>
          <w:sz w:val="24"/>
        </w:rPr>
        <w:t>level for Employment Rate</w:t>
      </w:r>
      <w:r w:rsidR="008E7022" w:rsidRPr="00B2208C">
        <w:rPr>
          <w:rFonts w:ascii="Arial" w:hAnsi="Arial"/>
          <w:sz w:val="24"/>
        </w:rPr>
        <w:t>s</w:t>
      </w:r>
      <w:r w:rsidRPr="00B2208C">
        <w:rPr>
          <w:rFonts w:ascii="Arial" w:hAnsi="Arial"/>
          <w:sz w:val="24"/>
        </w:rPr>
        <w:t xml:space="preserve"> Second </w:t>
      </w:r>
      <w:r w:rsidR="008E7022" w:rsidRPr="00B2208C">
        <w:rPr>
          <w:rFonts w:ascii="Arial" w:hAnsi="Arial"/>
          <w:sz w:val="24"/>
        </w:rPr>
        <w:t xml:space="preserve">and </w:t>
      </w:r>
      <w:r w:rsidRPr="00B2208C">
        <w:rPr>
          <w:rFonts w:ascii="Arial" w:hAnsi="Arial"/>
          <w:sz w:val="24"/>
        </w:rPr>
        <w:t>Fourth Quarter</w:t>
      </w:r>
      <w:r w:rsidR="0022265D" w:rsidRPr="00B2208C">
        <w:rPr>
          <w:rFonts w:ascii="Arial" w:hAnsi="Arial"/>
          <w:sz w:val="24"/>
        </w:rPr>
        <w:t>s</w:t>
      </w:r>
      <w:r w:rsidRPr="00B2208C">
        <w:rPr>
          <w:rFonts w:ascii="Arial" w:hAnsi="Arial"/>
          <w:sz w:val="24"/>
        </w:rPr>
        <w:t xml:space="preserve"> After Exit. </w:t>
      </w:r>
      <w:r w:rsidR="00E171B4" w:rsidRPr="00B2208C">
        <w:rPr>
          <w:rFonts w:ascii="Arial" w:hAnsi="Arial"/>
          <w:sz w:val="24"/>
        </w:rPr>
        <w:t>T</w:t>
      </w:r>
      <w:r w:rsidRPr="00B2208C">
        <w:rPr>
          <w:rFonts w:ascii="Arial" w:hAnsi="Arial"/>
          <w:sz w:val="24"/>
        </w:rPr>
        <w:t xml:space="preserve">he </w:t>
      </w:r>
      <w:r w:rsidR="00162BC4">
        <w:rPr>
          <w:rFonts w:ascii="Arial" w:hAnsi="Arial"/>
          <w:sz w:val="24"/>
        </w:rPr>
        <w:t xml:space="preserve">Commission’s </w:t>
      </w:r>
      <w:r w:rsidR="00E61E56" w:rsidRPr="00B2208C">
        <w:rPr>
          <w:rFonts w:ascii="Arial" w:hAnsi="Arial"/>
          <w:sz w:val="24"/>
        </w:rPr>
        <w:t xml:space="preserve">actual </w:t>
      </w:r>
      <w:r w:rsidR="00E171B4" w:rsidRPr="00B2208C">
        <w:rPr>
          <w:rFonts w:ascii="Arial" w:hAnsi="Arial"/>
          <w:sz w:val="24"/>
        </w:rPr>
        <w:t xml:space="preserve">levels </w:t>
      </w:r>
      <w:r w:rsidR="005C09B6" w:rsidRPr="00B2208C">
        <w:rPr>
          <w:rFonts w:ascii="Arial" w:hAnsi="Arial"/>
          <w:sz w:val="24"/>
        </w:rPr>
        <w:t xml:space="preserve">are </w:t>
      </w:r>
      <w:r w:rsidRPr="00B2208C">
        <w:rPr>
          <w:rFonts w:ascii="Arial" w:hAnsi="Arial"/>
          <w:sz w:val="24"/>
        </w:rPr>
        <w:t>higher</w:t>
      </w:r>
      <w:r w:rsidR="00E61E56" w:rsidRPr="00B2208C">
        <w:rPr>
          <w:rFonts w:ascii="Arial" w:hAnsi="Arial"/>
          <w:sz w:val="24"/>
        </w:rPr>
        <w:t>, reflect</w:t>
      </w:r>
      <w:r w:rsidR="00604BC0" w:rsidRPr="00B2208C">
        <w:rPr>
          <w:rFonts w:ascii="Arial" w:hAnsi="Arial"/>
          <w:sz w:val="24"/>
        </w:rPr>
        <w:t>ing</w:t>
      </w:r>
      <w:r w:rsidR="00E61E56" w:rsidRPr="00B2208C">
        <w:rPr>
          <w:rFonts w:ascii="Arial" w:hAnsi="Arial"/>
          <w:sz w:val="24"/>
        </w:rPr>
        <w:t xml:space="preserve"> the need to </w:t>
      </w:r>
      <w:r w:rsidR="003B080E" w:rsidRPr="00B2208C">
        <w:rPr>
          <w:rFonts w:ascii="Arial" w:hAnsi="Arial"/>
          <w:sz w:val="24"/>
        </w:rPr>
        <w:t xml:space="preserve">better track </w:t>
      </w:r>
      <w:r w:rsidR="008E7022" w:rsidRPr="00B2208C">
        <w:rPr>
          <w:rFonts w:ascii="Arial" w:hAnsi="Arial"/>
          <w:sz w:val="24"/>
        </w:rPr>
        <w:t xml:space="preserve">the employment </w:t>
      </w:r>
      <w:r w:rsidR="00364F10">
        <w:rPr>
          <w:rFonts w:ascii="Arial" w:hAnsi="Arial"/>
          <w:sz w:val="24"/>
        </w:rPr>
        <w:t xml:space="preserve">retention </w:t>
      </w:r>
      <w:r w:rsidR="008E7022" w:rsidRPr="00B2208C">
        <w:rPr>
          <w:rFonts w:ascii="Arial" w:hAnsi="Arial"/>
          <w:sz w:val="24"/>
        </w:rPr>
        <w:t>rates in the second and fourth quarters after exit</w:t>
      </w:r>
      <w:r w:rsidR="00604BC0" w:rsidRPr="00B2208C">
        <w:rPr>
          <w:rFonts w:ascii="Arial" w:hAnsi="Arial"/>
          <w:sz w:val="24"/>
        </w:rPr>
        <w:t>.</w:t>
      </w:r>
    </w:p>
    <w:p w14:paraId="594546FA" w14:textId="77777777" w:rsidR="00746492" w:rsidRDefault="00746492" w:rsidP="008B0105">
      <w:pPr>
        <w:rPr>
          <w:rFonts w:ascii="Arial" w:hAnsi="Arial"/>
          <w:sz w:val="24"/>
        </w:rPr>
      </w:pPr>
    </w:p>
    <w:p w14:paraId="6A9E6838" w14:textId="77777777" w:rsidR="00746492" w:rsidRDefault="00746492" w:rsidP="008B0105">
      <w:pPr>
        <w:rPr>
          <w:rFonts w:ascii="Arial" w:hAnsi="Arial"/>
          <w:sz w:val="24"/>
        </w:rPr>
      </w:pPr>
    </w:p>
    <w:p w14:paraId="5DBEE15C" w14:textId="77777777" w:rsidR="00746492" w:rsidRDefault="00746492" w:rsidP="00746492">
      <w:pPr>
        <w:jc w:val="center"/>
        <w:rPr>
          <w:rFonts w:ascii="Arial" w:hAnsi="Arial"/>
          <w:sz w:val="24"/>
        </w:rPr>
      </w:pPr>
    </w:p>
    <w:p w14:paraId="51785367" w14:textId="77777777" w:rsidR="00746492" w:rsidRDefault="00746492" w:rsidP="00746492">
      <w:pPr>
        <w:jc w:val="center"/>
        <w:rPr>
          <w:rFonts w:ascii="Arial" w:hAnsi="Arial"/>
          <w:sz w:val="24"/>
        </w:rPr>
      </w:pPr>
    </w:p>
    <w:p w14:paraId="2BC92D3F" w14:textId="13AD9599" w:rsidR="000979E2" w:rsidRPr="00B2208C" w:rsidRDefault="000979E2" w:rsidP="00746492">
      <w:pPr>
        <w:jc w:val="center"/>
        <w:rPr>
          <w:rFonts w:ascii="Arial" w:hAnsi="Arial"/>
          <w:sz w:val="24"/>
        </w:rPr>
      </w:pPr>
      <w:r w:rsidRPr="00B2208C">
        <w:rPr>
          <w:rFonts w:ascii="Arial" w:hAnsi="Arial"/>
          <w:sz w:val="24"/>
        </w:rPr>
        <w:t>RETURN ON INVESTMENT</w:t>
      </w:r>
    </w:p>
    <w:p w14:paraId="4B87708A" w14:textId="539761F4" w:rsidR="00FF4149" w:rsidRPr="00B2208C" w:rsidRDefault="00221377" w:rsidP="00746492">
      <w:pPr>
        <w:spacing w:after="0"/>
        <w:contextualSpacing/>
        <w:rPr>
          <w:rFonts w:ascii="Arial" w:hAnsi="Arial"/>
          <w:sz w:val="24"/>
        </w:rPr>
      </w:pPr>
      <w:r w:rsidRPr="00B2208C">
        <w:rPr>
          <w:rFonts w:ascii="Arial" w:hAnsi="Arial"/>
          <w:sz w:val="24"/>
        </w:rPr>
        <w:t xml:space="preserve">The vocational rehabilitation program has a dramatic return on investment. It enables persons with disabilities who receive benefits such as SSI, SSDI, Medicaid, and Medicare to exit from those benefits and become taxpayers. </w:t>
      </w:r>
      <w:r w:rsidR="00E150CE" w:rsidRPr="00B2208C">
        <w:rPr>
          <w:rFonts w:ascii="Arial" w:hAnsi="Arial"/>
          <w:sz w:val="24"/>
        </w:rPr>
        <w:t xml:space="preserve">The program </w:t>
      </w:r>
      <w:r w:rsidR="00FF4149" w:rsidRPr="00B2208C">
        <w:rPr>
          <w:rFonts w:ascii="Arial" w:hAnsi="Arial"/>
          <w:sz w:val="24"/>
        </w:rPr>
        <w:t xml:space="preserve">began </w:t>
      </w:r>
      <w:r w:rsidR="000054E6" w:rsidRPr="00B2208C">
        <w:rPr>
          <w:rFonts w:ascii="Arial" w:hAnsi="Arial"/>
          <w:sz w:val="24"/>
        </w:rPr>
        <w:t xml:space="preserve">in </w:t>
      </w:r>
      <w:r w:rsidR="00032576" w:rsidRPr="00B2208C">
        <w:rPr>
          <w:rFonts w:ascii="Arial" w:hAnsi="Arial"/>
          <w:sz w:val="24"/>
        </w:rPr>
        <w:t xml:space="preserve">response </w:t>
      </w:r>
      <w:r w:rsidR="00E150CE" w:rsidRPr="00B2208C">
        <w:rPr>
          <w:rFonts w:ascii="Arial" w:hAnsi="Arial"/>
          <w:sz w:val="24"/>
        </w:rPr>
        <w:t xml:space="preserve">to </w:t>
      </w:r>
      <w:r w:rsidR="00032576" w:rsidRPr="00B2208C">
        <w:rPr>
          <w:rFonts w:ascii="Arial" w:hAnsi="Arial"/>
          <w:sz w:val="24"/>
        </w:rPr>
        <w:t xml:space="preserve">the need to </w:t>
      </w:r>
      <w:r w:rsidR="00E150CE" w:rsidRPr="00B2208C">
        <w:rPr>
          <w:rFonts w:ascii="Arial" w:hAnsi="Arial"/>
          <w:sz w:val="24"/>
        </w:rPr>
        <w:t xml:space="preserve">provide rehabilitation services to </w:t>
      </w:r>
      <w:r w:rsidR="00122CAD" w:rsidRPr="00B2208C">
        <w:rPr>
          <w:rFonts w:ascii="Arial" w:hAnsi="Arial"/>
          <w:sz w:val="24"/>
        </w:rPr>
        <w:t xml:space="preserve">troops </w:t>
      </w:r>
      <w:r w:rsidR="00E150CE" w:rsidRPr="00B2208C">
        <w:rPr>
          <w:rFonts w:ascii="Arial" w:hAnsi="Arial"/>
          <w:sz w:val="24"/>
        </w:rPr>
        <w:t xml:space="preserve">who were wounded </w:t>
      </w:r>
      <w:r w:rsidR="005F4FB9" w:rsidRPr="00B2208C">
        <w:rPr>
          <w:rFonts w:ascii="Arial" w:hAnsi="Arial"/>
          <w:sz w:val="24"/>
        </w:rPr>
        <w:t>i</w:t>
      </w:r>
      <w:r w:rsidR="000054E6" w:rsidRPr="00B2208C">
        <w:rPr>
          <w:rFonts w:ascii="Arial" w:hAnsi="Arial"/>
          <w:sz w:val="24"/>
        </w:rPr>
        <w:t>n</w:t>
      </w:r>
      <w:r w:rsidR="005F4FB9" w:rsidRPr="00B2208C">
        <w:rPr>
          <w:rFonts w:ascii="Arial" w:hAnsi="Arial"/>
          <w:sz w:val="24"/>
        </w:rPr>
        <w:t xml:space="preserve"> </w:t>
      </w:r>
      <w:r w:rsidR="00E150CE" w:rsidRPr="00B2208C">
        <w:rPr>
          <w:rFonts w:ascii="Arial" w:hAnsi="Arial"/>
          <w:sz w:val="24"/>
        </w:rPr>
        <w:t>World War I.</w:t>
      </w:r>
      <w:r w:rsidR="00032576" w:rsidRPr="00B2208C">
        <w:rPr>
          <w:rFonts w:ascii="Arial" w:hAnsi="Arial"/>
          <w:sz w:val="24"/>
        </w:rPr>
        <w:t xml:space="preserve"> </w:t>
      </w:r>
      <w:r w:rsidR="00E150CE" w:rsidRPr="00B2208C">
        <w:rPr>
          <w:rFonts w:ascii="Arial" w:hAnsi="Arial"/>
          <w:sz w:val="24"/>
        </w:rPr>
        <w:t>The result was the</w:t>
      </w:r>
      <w:r w:rsidR="00032576" w:rsidRPr="00B2208C">
        <w:rPr>
          <w:rFonts w:ascii="Arial" w:hAnsi="Arial"/>
          <w:sz w:val="24"/>
        </w:rPr>
        <w:t xml:space="preserve"> Smith-Sears Veterans Rehabilitation Act. It was passed in 1918, and provided for the “vocational rehabilitation and return to civil employment of disabled persons discharged from the military and naval forces of the United States.” The</w:t>
      </w:r>
      <w:r w:rsidR="00FF4149" w:rsidRPr="00B2208C">
        <w:rPr>
          <w:rFonts w:ascii="Arial" w:hAnsi="Arial"/>
          <w:sz w:val="24"/>
        </w:rPr>
        <w:t xml:space="preserve"> success of the </w:t>
      </w:r>
      <w:r w:rsidR="00122CAD" w:rsidRPr="00B2208C">
        <w:rPr>
          <w:rFonts w:ascii="Arial" w:hAnsi="Arial"/>
          <w:sz w:val="24"/>
        </w:rPr>
        <w:t xml:space="preserve">law </w:t>
      </w:r>
      <w:r w:rsidR="00FF4149" w:rsidRPr="00B2208C">
        <w:rPr>
          <w:rFonts w:ascii="Arial" w:hAnsi="Arial"/>
          <w:sz w:val="24"/>
        </w:rPr>
        <w:t xml:space="preserve">led to the passage of the </w:t>
      </w:r>
      <w:r w:rsidR="00032576" w:rsidRPr="00B2208C">
        <w:rPr>
          <w:rFonts w:ascii="Arial" w:hAnsi="Arial"/>
          <w:sz w:val="24"/>
        </w:rPr>
        <w:t>Smith-Fess Act</w:t>
      </w:r>
      <w:r w:rsidR="00FF4149" w:rsidRPr="00B2208C">
        <w:rPr>
          <w:rFonts w:ascii="Arial" w:hAnsi="Arial"/>
          <w:sz w:val="24"/>
        </w:rPr>
        <w:t xml:space="preserve"> in 1920, which expanded vocational rehabilitation services to civilians.</w:t>
      </w:r>
      <w:r w:rsidR="0026363F" w:rsidRPr="00B2208C">
        <w:rPr>
          <w:rFonts w:ascii="Arial" w:hAnsi="Arial"/>
          <w:sz w:val="24"/>
        </w:rPr>
        <w:t xml:space="preserve"> </w:t>
      </w:r>
    </w:p>
    <w:p w14:paraId="7AE490EB" w14:textId="77777777" w:rsidR="00C94FCA" w:rsidRPr="00B2208C" w:rsidRDefault="00C94FCA" w:rsidP="00C94FCA">
      <w:pPr>
        <w:rPr>
          <w:rFonts w:ascii="Arial" w:hAnsi="Arial" w:cs="Times New Roman"/>
          <w:sz w:val="24"/>
          <w:szCs w:val="24"/>
        </w:rPr>
      </w:pPr>
    </w:p>
    <w:p w14:paraId="2D9892AA" w14:textId="3D9EDF5F" w:rsidR="00C94FCA" w:rsidRPr="00B2208C" w:rsidRDefault="009C7C4A" w:rsidP="00C94FCA">
      <w:pPr>
        <w:rPr>
          <w:rFonts w:ascii="Arial" w:hAnsi="Arial" w:cs="Times New Roman"/>
          <w:sz w:val="24"/>
          <w:szCs w:val="24"/>
        </w:rPr>
      </w:pPr>
      <w:r w:rsidRPr="00B2208C">
        <w:rPr>
          <w:rFonts w:ascii="Arial" w:hAnsi="Arial" w:cs="Times New Roman"/>
          <w:sz w:val="24"/>
          <w:szCs w:val="24"/>
        </w:rPr>
        <w:t xml:space="preserve">FFY 23 </w:t>
      </w:r>
      <w:r w:rsidR="00C94FCA" w:rsidRPr="00B2208C">
        <w:rPr>
          <w:rFonts w:ascii="Arial" w:hAnsi="Arial" w:cs="Times New Roman"/>
          <w:sz w:val="24"/>
          <w:szCs w:val="24"/>
        </w:rPr>
        <w:t>Case Services Expense by Program</w:t>
      </w:r>
    </w:p>
    <w:p w14:paraId="513F5102" w14:textId="72C7469A" w:rsidR="00C94FCA" w:rsidRPr="00B2208C" w:rsidRDefault="00C94FCA" w:rsidP="00C94FCA">
      <w:pPr>
        <w:rPr>
          <w:rFonts w:ascii="Arial" w:hAnsi="Arial" w:cs="Times New Roman"/>
          <w:sz w:val="24"/>
          <w:szCs w:val="24"/>
        </w:rPr>
      </w:pPr>
      <w:r w:rsidRPr="00B2208C">
        <w:rPr>
          <w:rFonts w:ascii="Arial" w:hAnsi="Arial" w:cs="Times New Roman"/>
          <w:sz w:val="24"/>
          <w:szCs w:val="24"/>
        </w:rPr>
        <w:t>Vocational Rehabilitation - $1,742,009</w:t>
      </w:r>
    </w:p>
    <w:p w14:paraId="05139DFC" w14:textId="7A47A11C" w:rsidR="00C94FCA" w:rsidRPr="00B2208C" w:rsidRDefault="00C94FCA" w:rsidP="00C94FCA">
      <w:pPr>
        <w:rPr>
          <w:rFonts w:ascii="Arial" w:hAnsi="Arial" w:cs="Times New Roman"/>
          <w:sz w:val="24"/>
          <w:szCs w:val="24"/>
        </w:rPr>
      </w:pPr>
      <w:r w:rsidRPr="00B2208C">
        <w:rPr>
          <w:rFonts w:ascii="Arial" w:hAnsi="Arial" w:cs="Times New Roman"/>
          <w:sz w:val="24"/>
          <w:szCs w:val="24"/>
        </w:rPr>
        <w:t>Independent Living - $65,005</w:t>
      </w:r>
    </w:p>
    <w:p w14:paraId="148FF587" w14:textId="77777777" w:rsidR="00C94FCA" w:rsidRPr="00B2208C" w:rsidRDefault="00C94FCA" w:rsidP="00C94FCA">
      <w:pPr>
        <w:rPr>
          <w:rFonts w:ascii="Arial" w:hAnsi="Arial" w:cs="Times New Roman"/>
          <w:sz w:val="24"/>
          <w:szCs w:val="24"/>
        </w:rPr>
      </w:pPr>
      <w:r w:rsidRPr="00B2208C">
        <w:rPr>
          <w:rFonts w:ascii="Arial" w:hAnsi="Arial" w:cs="Times New Roman"/>
          <w:sz w:val="24"/>
          <w:szCs w:val="24"/>
        </w:rPr>
        <w:t>Technology for Children Expense - $79,204</w:t>
      </w:r>
    </w:p>
    <w:p w14:paraId="414F50EB" w14:textId="738F685D" w:rsidR="00C94FCA" w:rsidRPr="00B2208C" w:rsidRDefault="009C7C4A" w:rsidP="00C94FCA">
      <w:pPr>
        <w:rPr>
          <w:rFonts w:ascii="Arial" w:hAnsi="Arial" w:cs="Times New Roman"/>
          <w:sz w:val="24"/>
          <w:szCs w:val="24"/>
        </w:rPr>
      </w:pPr>
      <w:r w:rsidRPr="00B2208C">
        <w:rPr>
          <w:rFonts w:ascii="Arial" w:hAnsi="Arial" w:cs="Times New Roman"/>
          <w:sz w:val="24"/>
          <w:szCs w:val="24"/>
        </w:rPr>
        <w:t xml:space="preserve">FFY 23 </w:t>
      </w:r>
      <w:r w:rsidR="00C94FCA" w:rsidRPr="00B2208C">
        <w:rPr>
          <w:rFonts w:ascii="Arial" w:hAnsi="Arial" w:cs="Times New Roman"/>
          <w:sz w:val="24"/>
          <w:szCs w:val="24"/>
        </w:rPr>
        <w:t xml:space="preserve">Salary and Benefits of </w:t>
      </w:r>
      <w:r w:rsidR="00A738D8" w:rsidRPr="00B2208C">
        <w:rPr>
          <w:rFonts w:ascii="Arial" w:hAnsi="Arial" w:cs="Times New Roman"/>
          <w:sz w:val="24"/>
          <w:szCs w:val="24"/>
        </w:rPr>
        <w:t>P</w:t>
      </w:r>
      <w:r w:rsidR="00C94FCA" w:rsidRPr="00B2208C">
        <w:rPr>
          <w:rFonts w:ascii="Arial" w:hAnsi="Arial" w:cs="Times New Roman"/>
          <w:sz w:val="24"/>
          <w:szCs w:val="24"/>
        </w:rPr>
        <w:t xml:space="preserve">rogram </w:t>
      </w:r>
      <w:r w:rsidR="00A738D8" w:rsidRPr="00B2208C">
        <w:rPr>
          <w:rFonts w:ascii="Arial" w:hAnsi="Arial" w:cs="Times New Roman"/>
          <w:sz w:val="24"/>
          <w:szCs w:val="24"/>
        </w:rPr>
        <w:t>S</w:t>
      </w:r>
      <w:r w:rsidR="00C94FCA" w:rsidRPr="00B2208C">
        <w:rPr>
          <w:rFonts w:ascii="Arial" w:hAnsi="Arial" w:cs="Times New Roman"/>
          <w:sz w:val="24"/>
          <w:szCs w:val="24"/>
        </w:rPr>
        <w:t>taff</w:t>
      </w:r>
    </w:p>
    <w:p w14:paraId="1AE02F4D" w14:textId="7D06D3E7" w:rsidR="00C94FCA" w:rsidRPr="00B2208C" w:rsidRDefault="00C94FCA" w:rsidP="00C94FCA">
      <w:pPr>
        <w:rPr>
          <w:rFonts w:ascii="Arial" w:hAnsi="Arial" w:cs="Times New Roman"/>
          <w:sz w:val="24"/>
          <w:szCs w:val="24"/>
        </w:rPr>
      </w:pPr>
      <w:r w:rsidRPr="00B2208C">
        <w:rPr>
          <w:rFonts w:ascii="Arial" w:hAnsi="Arial" w:cs="Times New Roman"/>
          <w:sz w:val="24"/>
          <w:szCs w:val="24"/>
        </w:rPr>
        <w:t>Vocational Rehabilitation - $2,801,575</w:t>
      </w:r>
    </w:p>
    <w:p w14:paraId="58CDBD17" w14:textId="25834DFA" w:rsidR="00FF4149" w:rsidRPr="00B2208C" w:rsidRDefault="00C94FCA" w:rsidP="00746492">
      <w:pPr>
        <w:spacing w:after="0"/>
        <w:contextualSpacing/>
        <w:rPr>
          <w:rFonts w:ascii="Arial" w:hAnsi="Arial"/>
          <w:sz w:val="24"/>
        </w:rPr>
      </w:pPr>
      <w:r w:rsidRPr="00B2208C">
        <w:rPr>
          <w:rFonts w:ascii="Arial" w:hAnsi="Arial" w:cs="Times New Roman"/>
          <w:sz w:val="24"/>
          <w:szCs w:val="24"/>
        </w:rPr>
        <w:t>Independent Living - $712,129.88</w:t>
      </w:r>
    </w:p>
    <w:p w14:paraId="4D4C28E0" w14:textId="77777777" w:rsidR="00A5459B" w:rsidRPr="00A5459B" w:rsidRDefault="00A5459B" w:rsidP="00A5459B">
      <w:pPr>
        <w:spacing w:after="0"/>
        <w:contextualSpacing/>
        <w:rPr>
          <w:rFonts w:ascii="Arial" w:hAnsi="Arial"/>
          <w:sz w:val="24"/>
        </w:rPr>
      </w:pPr>
    </w:p>
    <w:p w14:paraId="7DC8FD7A" w14:textId="77777777" w:rsidR="00A5459B" w:rsidRDefault="00A5459B" w:rsidP="00A5459B">
      <w:pPr>
        <w:spacing w:after="0"/>
        <w:contextualSpacing/>
        <w:jc w:val="center"/>
        <w:rPr>
          <w:rFonts w:ascii="Arial" w:hAnsi="Arial"/>
          <w:sz w:val="24"/>
        </w:rPr>
      </w:pPr>
      <w:r w:rsidRPr="00A5459B">
        <w:rPr>
          <w:rFonts w:ascii="Arial" w:hAnsi="Arial"/>
          <w:sz w:val="24"/>
        </w:rPr>
        <w:t>Other</w:t>
      </w:r>
    </w:p>
    <w:p w14:paraId="0CC04D75" w14:textId="77777777" w:rsidR="00623C2D" w:rsidRPr="00A5459B" w:rsidRDefault="00623C2D" w:rsidP="00A5459B">
      <w:pPr>
        <w:spacing w:after="0"/>
        <w:contextualSpacing/>
        <w:jc w:val="center"/>
        <w:rPr>
          <w:rFonts w:ascii="Arial" w:hAnsi="Arial"/>
          <w:sz w:val="24"/>
        </w:rPr>
      </w:pPr>
    </w:p>
    <w:p w14:paraId="22B124F0" w14:textId="77777777" w:rsidR="00A5459B" w:rsidRPr="00A5459B" w:rsidRDefault="00A5459B" w:rsidP="00623C2D">
      <w:pPr>
        <w:spacing w:after="0"/>
        <w:contextualSpacing/>
        <w:rPr>
          <w:rFonts w:ascii="Arial" w:hAnsi="Arial"/>
          <w:sz w:val="24"/>
        </w:rPr>
      </w:pPr>
      <w:r w:rsidRPr="00A5459B">
        <w:rPr>
          <w:rFonts w:ascii="Arial" w:hAnsi="Arial"/>
          <w:sz w:val="24"/>
        </w:rPr>
        <w:t>FFY 23 Social Security Program Income - - $391,792.52</w:t>
      </w:r>
    </w:p>
    <w:p w14:paraId="00E2C928" w14:textId="4A91503D" w:rsidR="00A5459B" w:rsidRPr="00A5459B" w:rsidRDefault="00A5459B" w:rsidP="00623C2D">
      <w:pPr>
        <w:spacing w:after="0"/>
        <w:contextualSpacing/>
        <w:rPr>
          <w:rFonts w:ascii="Arial" w:hAnsi="Arial"/>
          <w:sz w:val="24"/>
        </w:rPr>
      </w:pPr>
      <w:r w:rsidRPr="00A5459B">
        <w:rPr>
          <w:rFonts w:ascii="Arial" w:hAnsi="Arial"/>
          <w:sz w:val="24"/>
        </w:rPr>
        <w:t>Hand-Held Video Magnifiers - $41,852.95 (purchased 05/22 but distributed in FFY 23</w:t>
      </w:r>
      <w:r w:rsidR="005038E1">
        <w:rPr>
          <w:rFonts w:ascii="Arial" w:hAnsi="Arial"/>
          <w:sz w:val="24"/>
        </w:rPr>
        <w:t>)</w:t>
      </w:r>
      <w:r w:rsidRPr="00A5459B">
        <w:rPr>
          <w:rFonts w:ascii="Arial" w:hAnsi="Arial"/>
          <w:sz w:val="24"/>
        </w:rPr>
        <w:t>.</w:t>
      </w:r>
    </w:p>
    <w:p w14:paraId="174BBF54" w14:textId="77777777" w:rsidR="00A5459B" w:rsidRPr="00A5459B" w:rsidRDefault="00A5459B" w:rsidP="00A5459B">
      <w:pPr>
        <w:spacing w:after="0"/>
        <w:contextualSpacing/>
        <w:jc w:val="center"/>
        <w:rPr>
          <w:rFonts w:ascii="Arial" w:hAnsi="Arial"/>
          <w:sz w:val="24"/>
        </w:rPr>
      </w:pPr>
    </w:p>
    <w:p w14:paraId="4FF7AB0B" w14:textId="77777777" w:rsidR="00A5459B" w:rsidRDefault="00A5459B" w:rsidP="00A5459B">
      <w:pPr>
        <w:spacing w:after="0"/>
        <w:contextualSpacing/>
        <w:jc w:val="center"/>
        <w:rPr>
          <w:rFonts w:ascii="Arial" w:hAnsi="Arial"/>
          <w:sz w:val="24"/>
        </w:rPr>
      </w:pPr>
      <w:r w:rsidRPr="00A5459B">
        <w:rPr>
          <w:rFonts w:ascii="Arial" w:hAnsi="Arial"/>
          <w:sz w:val="24"/>
        </w:rPr>
        <w:t xml:space="preserve">Emergency Medical Eye Care </w:t>
      </w:r>
    </w:p>
    <w:p w14:paraId="60EABCAD" w14:textId="77777777" w:rsidR="00623C2D" w:rsidRPr="00A5459B" w:rsidRDefault="00623C2D" w:rsidP="00A5459B">
      <w:pPr>
        <w:spacing w:after="0"/>
        <w:contextualSpacing/>
        <w:jc w:val="center"/>
        <w:rPr>
          <w:rFonts w:ascii="Arial" w:hAnsi="Arial"/>
          <w:sz w:val="24"/>
        </w:rPr>
      </w:pPr>
    </w:p>
    <w:p w14:paraId="6B69ACCF" w14:textId="77777777" w:rsidR="00A5459B" w:rsidRPr="00A5459B" w:rsidRDefault="00A5459B" w:rsidP="00623C2D">
      <w:pPr>
        <w:spacing w:after="0"/>
        <w:contextualSpacing/>
        <w:rPr>
          <w:rFonts w:ascii="Arial" w:hAnsi="Arial"/>
          <w:sz w:val="24"/>
        </w:rPr>
      </w:pPr>
      <w:r w:rsidRPr="00A5459B">
        <w:rPr>
          <w:rFonts w:ascii="Arial" w:hAnsi="Arial"/>
          <w:sz w:val="24"/>
        </w:rPr>
        <w:t xml:space="preserve">Total Medical Provider Expenses - $63,687.59. </w:t>
      </w:r>
    </w:p>
    <w:p w14:paraId="50176142" w14:textId="77777777" w:rsidR="00A5459B" w:rsidRPr="00A5459B" w:rsidRDefault="00A5459B" w:rsidP="00623C2D">
      <w:pPr>
        <w:spacing w:after="0"/>
        <w:contextualSpacing/>
        <w:rPr>
          <w:rFonts w:ascii="Arial" w:hAnsi="Arial"/>
          <w:sz w:val="24"/>
        </w:rPr>
      </w:pPr>
      <w:r w:rsidRPr="00A5459B">
        <w:rPr>
          <w:rFonts w:ascii="Arial" w:hAnsi="Arial"/>
          <w:sz w:val="24"/>
        </w:rPr>
        <w:t>Administrative Expense - $62,497.66.</w:t>
      </w:r>
    </w:p>
    <w:p w14:paraId="2BFAF5B9" w14:textId="77777777" w:rsidR="00A5459B" w:rsidRPr="00A5459B" w:rsidRDefault="00A5459B" w:rsidP="00A5459B">
      <w:pPr>
        <w:spacing w:after="0"/>
        <w:contextualSpacing/>
        <w:jc w:val="center"/>
        <w:rPr>
          <w:rFonts w:ascii="Arial" w:hAnsi="Arial"/>
          <w:sz w:val="24"/>
        </w:rPr>
      </w:pPr>
    </w:p>
    <w:p w14:paraId="6A1DCE9A" w14:textId="55B17E64" w:rsidR="00A5459B" w:rsidRDefault="00A5459B" w:rsidP="00746492">
      <w:pPr>
        <w:spacing w:after="0"/>
        <w:contextualSpacing/>
        <w:rPr>
          <w:rFonts w:ascii="Arial" w:hAnsi="Arial"/>
          <w:sz w:val="24"/>
        </w:rPr>
      </w:pPr>
      <w:r w:rsidRPr="00A5459B">
        <w:rPr>
          <w:rFonts w:ascii="Arial" w:hAnsi="Arial"/>
          <w:sz w:val="24"/>
        </w:rPr>
        <w:t>Public Law 115-141 Notice: The Commission receives federal funds from the U.S. Department of Education and from the Health and Human Services Department. For Federal Fiscal Year 2024, the Commission will receive approximately $5,582,296 for Vocational Rehabilitation with a $1,510,838 state match; $55,500 for Supported Employment with a $3,083 state match; $225,000 for Older Blind with a $25,000 state match; and $62,651 for Independent Living with a $6,961 State match. </w:t>
      </w:r>
    </w:p>
    <w:p w14:paraId="6C051BE4" w14:textId="1B0BF53D" w:rsidR="00A5459B" w:rsidRDefault="00A5459B">
      <w:pPr>
        <w:rPr>
          <w:rFonts w:ascii="Arial" w:hAnsi="Arial"/>
          <w:sz w:val="24"/>
        </w:rPr>
      </w:pPr>
      <w:r>
        <w:rPr>
          <w:rFonts w:ascii="Arial" w:hAnsi="Arial"/>
          <w:sz w:val="24"/>
        </w:rPr>
        <w:br w:type="page"/>
      </w:r>
    </w:p>
    <w:p w14:paraId="70EF9410" w14:textId="154AA769" w:rsidR="00184A99" w:rsidRPr="00B2208C" w:rsidRDefault="00184A99" w:rsidP="00E022B4">
      <w:pPr>
        <w:spacing w:after="0"/>
        <w:contextualSpacing/>
        <w:jc w:val="center"/>
        <w:rPr>
          <w:rFonts w:ascii="Arial" w:hAnsi="Arial"/>
          <w:sz w:val="24"/>
        </w:rPr>
      </w:pPr>
      <w:r w:rsidRPr="00B2208C">
        <w:rPr>
          <w:rFonts w:ascii="Arial" w:hAnsi="Arial"/>
          <w:sz w:val="24"/>
        </w:rPr>
        <w:lastRenderedPageBreak/>
        <w:t>COVID-19 REPORT</w:t>
      </w:r>
    </w:p>
    <w:p w14:paraId="6DB3A791" w14:textId="55CF8891" w:rsidR="00184A99" w:rsidRPr="00B2208C" w:rsidRDefault="00184A99" w:rsidP="00297EDB">
      <w:pPr>
        <w:spacing w:after="0"/>
        <w:contextualSpacing/>
        <w:rPr>
          <w:rFonts w:ascii="Arial" w:hAnsi="Arial"/>
          <w:sz w:val="24"/>
        </w:rPr>
      </w:pPr>
    </w:p>
    <w:p w14:paraId="1A963866" w14:textId="08586333" w:rsidR="0017454E" w:rsidRPr="00B2208C" w:rsidRDefault="00D25D10" w:rsidP="00297EDB">
      <w:pPr>
        <w:spacing w:after="0"/>
        <w:contextualSpacing/>
        <w:rPr>
          <w:rFonts w:ascii="Arial" w:hAnsi="Arial"/>
          <w:sz w:val="24"/>
        </w:rPr>
      </w:pPr>
      <w:r w:rsidRPr="00B2208C">
        <w:rPr>
          <w:rFonts w:ascii="Arial" w:hAnsi="Arial"/>
          <w:sz w:val="24"/>
        </w:rPr>
        <w:t xml:space="preserve">The pandemic </w:t>
      </w:r>
      <w:r w:rsidR="00720F7B" w:rsidRPr="00B2208C">
        <w:rPr>
          <w:rFonts w:ascii="Arial" w:hAnsi="Arial"/>
          <w:sz w:val="24"/>
        </w:rPr>
        <w:t xml:space="preserve">has had a significant impact on the delivery of services to persons who are blind and visually impaired, as well as </w:t>
      </w:r>
      <w:r w:rsidR="00CF1335" w:rsidRPr="00B2208C">
        <w:rPr>
          <w:rFonts w:ascii="Arial" w:hAnsi="Arial"/>
          <w:sz w:val="24"/>
        </w:rPr>
        <w:t xml:space="preserve">causing </w:t>
      </w:r>
      <w:r w:rsidR="00720F7B" w:rsidRPr="00B2208C">
        <w:rPr>
          <w:rFonts w:ascii="Arial" w:hAnsi="Arial"/>
          <w:sz w:val="24"/>
        </w:rPr>
        <w:t xml:space="preserve">a </w:t>
      </w:r>
      <w:r w:rsidR="0037035F" w:rsidRPr="00B2208C">
        <w:rPr>
          <w:rFonts w:ascii="Arial" w:hAnsi="Arial"/>
          <w:sz w:val="24"/>
        </w:rPr>
        <w:t xml:space="preserve">likely future </w:t>
      </w:r>
      <w:r w:rsidR="00CF1335" w:rsidRPr="00B2208C">
        <w:rPr>
          <w:rFonts w:ascii="Arial" w:hAnsi="Arial"/>
          <w:sz w:val="24"/>
        </w:rPr>
        <w:t xml:space="preserve">increase in </w:t>
      </w:r>
      <w:r w:rsidR="00720F7B" w:rsidRPr="00B2208C">
        <w:rPr>
          <w:rFonts w:ascii="Arial" w:hAnsi="Arial"/>
          <w:sz w:val="24"/>
        </w:rPr>
        <w:t xml:space="preserve">the </w:t>
      </w:r>
      <w:r w:rsidR="00CF1335" w:rsidRPr="00B2208C">
        <w:rPr>
          <w:rFonts w:ascii="Arial" w:hAnsi="Arial"/>
          <w:sz w:val="24"/>
        </w:rPr>
        <w:t xml:space="preserve">number of persons </w:t>
      </w:r>
      <w:r w:rsidR="00D7793B" w:rsidRPr="00B2208C">
        <w:rPr>
          <w:rFonts w:ascii="Arial" w:hAnsi="Arial"/>
          <w:sz w:val="24"/>
        </w:rPr>
        <w:t xml:space="preserve">who have </w:t>
      </w:r>
      <w:r w:rsidR="00720F7B" w:rsidRPr="00B2208C">
        <w:rPr>
          <w:rFonts w:ascii="Arial" w:hAnsi="Arial"/>
          <w:sz w:val="24"/>
        </w:rPr>
        <w:t>visual impairment</w:t>
      </w:r>
      <w:r w:rsidR="00853B9F" w:rsidRPr="00B2208C">
        <w:rPr>
          <w:rFonts w:ascii="Arial" w:hAnsi="Arial"/>
          <w:sz w:val="24"/>
        </w:rPr>
        <w:t>s</w:t>
      </w:r>
      <w:r w:rsidR="00720F7B" w:rsidRPr="00B2208C">
        <w:rPr>
          <w:rFonts w:ascii="Arial" w:hAnsi="Arial"/>
          <w:sz w:val="24"/>
        </w:rPr>
        <w:t>.</w:t>
      </w:r>
      <w:r w:rsidR="0017454E" w:rsidRPr="00B2208C">
        <w:rPr>
          <w:rFonts w:ascii="Arial" w:hAnsi="Arial"/>
          <w:sz w:val="24"/>
        </w:rPr>
        <w:t xml:space="preserve"> </w:t>
      </w:r>
    </w:p>
    <w:p w14:paraId="03D69BCF" w14:textId="745C782D" w:rsidR="0017454E" w:rsidRPr="00B2208C" w:rsidRDefault="0017454E" w:rsidP="00297EDB">
      <w:pPr>
        <w:spacing w:after="0"/>
        <w:contextualSpacing/>
        <w:rPr>
          <w:rFonts w:ascii="Arial" w:hAnsi="Arial"/>
          <w:sz w:val="24"/>
        </w:rPr>
      </w:pPr>
    </w:p>
    <w:p w14:paraId="1A7B5C19" w14:textId="3BFCB046" w:rsidR="00B03CD6" w:rsidRPr="00B2208C" w:rsidRDefault="00B03CD6" w:rsidP="00E022B4">
      <w:pPr>
        <w:spacing w:after="0"/>
        <w:contextualSpacing/>
        <w:jc w:val="center"/>
        <w:rPr>
          <w:rFonts w:ascii="Arial" w:hAnsi="Arial"/>
          <w:sz w:val="24"/>
        </w:rPr>
      </w:pPr>
      <w:r w:rsidRPr="00B2208C">
        <w:rPr>
          <w:rFonts w:ascii="Arial" w:hAnsi="Arial"/>
          <w:sz w:val="24"/>
        </w:rPr>
        <w:t>Incidence of Visual Impairments</w:t>
      </w:r>
    </w:p>
    <w:p w14:paraId="680342B2" w14:textId="77777777" w:rsidR="00B03CD6" w:rsidRPr="00B2208C" w:rsidRDefault="00B03CD6" w:rsidP="00297EDB">
      <w:pPr>
        <w:spacing w:after="0"/>
        <w:contextualSpacing/>
        <w:rPr>
          <w:rFonts w:ascii="Arial" w:hAnsi="Arial"/>
          <w:sz w:val="24"/>
        </w:rPr>
      </w:pPr>
    </w:p>
    <w:p w14:paraId="15B6F733" w14:textId="47196979" w:rsidR="0070054C" w:rsidRPr="00B2208C" w:rsidRDefault="00853B9F" w:rsidP="00297EDB">
      <w:pPr>
        <w:spacing w:after="0"/>
        <w:contextualSpacing/>
        <w:rPr>
          <w:rFonts w:ascii="Arial" w:hAnsi="Arial"/>
          <w:sz w:val="24"/>
        </w:rPr>
      </w:pPr>
      <w:r w:rsidRPr="00B2208C">
        <w:rPr>
          <w:rFonts w:ascii="Arial" w:hAnsi="Arial"/>
          <w:sz w:val="24"/>
        </w:rPr>
        <w:t xml:space="preserve">The </w:t>
      </w:r>
      <w:r w:rsidR="0037035F" w:rsidRPr="00B2208C">
        <w:rPr>
          <w:rFonts w:ascii="Arial" w:hAnsi="Arial"/>
          <w:sz w:val="24"/>
        </w:rPr>
        <w:t xml:space="preserve">anticipated </w:t>
      </w:r>
      <w:r w:rsidRPr="00B2208C">
        <w:rPr>
          <w:rFonts w:ascii="Arial" w:hAnsi="Arial"/>
          <w:sz w:val="24"/>
        </w:rPr>
        <w:t xml:space="preserve">increase in the </w:t>
      </w:r>
      <w:r w:rsidR="00353F01" w:rsidRPr="00B2208C">
        <w:rPr>
          <w:rFonts w:ascii="Arial" w:hAnsi="Arial"/>
          <w:sz w:val="24"/>
        </w:rPr>
        <w:t xml:space="preserve">incidence </w:t>
      </w:r>
      <w:r w:rsidRPr="00B2208C">
        <w:rPr>
          <w:rFonts w:ascii="Arial" w:hAnsi="Arial"/>
          <w:sz w:val="24"/>
        </w:rPr>
        <w:t xml:space="preserve">of visual impairments is </w:t>
      </w:r>
      <w:r w:rsidR="00CF1335" w:rsidRPr="00B2208C">
        <w:rPr>
          <w:rFonts w:ascii="Arial" w:hAnsi="Arial"/>
          <w:sz w:val="24"/>
        </w:rPr>
        <w:t xml:space="preserve">primarily due to the following </w:t>
      </w:r>
      <w:r w:rsidR="00E16A27" w:rsidRPr="00B2208C">
        <w:rPr>
          <w:rFonts w:ascii="Arial" w:hAnsi="Arial"/>
          <w:sz w:val="24"/>
        </w:rPr>
        <w:t xml:space="preserve">four </w:t>
      </w:r>
      <w:r w:rsidR="00CF1335" w:rsidRPr="00B2208C">
        <w:rPr>
          <w:rFonts w:ascii="Arial" w:hAnsi="Arial"/>
          <w:sz w:val="24"/>
        </w:rPr>
        <w:t xml:space="preserve">factors: (1) </w:t>
      </w:r>
      <w:r w:rsidR="00B03CD6" w:rsidRPr="00B2208C">
        <w:rPr>
          <w:rFonts w:ascii="Arial" w:hAnsi="Arial"/>
          <w:sz w:val="24"/>
        </w:rPr>
        <w:t xml:space="preserve">COVID </w:t>
      </w:r>
      <w:r w:rsidR="00CF1335" w:rsidRPr="00B2208C">
        <w:rPr>
          <w:rFonts w:ascii="Arial" w:hAnsi="Arial"/>
          <w:sz w:val="24"/>
        </w:rPr>
        <w:t xml:space="preserve">is </w:t>
      </w:r>
      <w:r w:rsidR="00B03CD6" w:rsidRPr="00B2208C">
        <w:rPr>
          <w:rFonts w:ascii="Arial" w:hAnsi="Arial"/>
          <w:sz w:val="24"/>
        </w:rPr>
        <w:t>caus</w:t>
      </w:r>
      <w:r w:rsidR="00CF1335" w:rsidRPr="00B2208C">
        <w:rPr>
          <w:rFonts w:ascii="Arial" w:hAnsi="Arial"/>
          <w:sz w:val="24"/>
        </w:rPr>
        <w:t>ing</w:t>
      </w:r>
      <w:r w:rsidR="00B03CD6" w:rsidRPr="00B2208C">
        <w:rPr>
          <w:rFonts w:ascii="Arial" w:hAnsi="Arial"/>
          <w:sz w:val="24"/>
        </w:rPr>
        <w:t xml:space="preserve"> additional new cases of diabetes which will result in increased numbers of persons with diabetic retinopathy</w:t>
      </w:r>
      <w:r w:rsidR="00CF1335" w:rsidRPr="00B2208C">
        <w:rPr>
          <w:rFonts w:ascii="Arial" w:hAnsi="Arial"/>
          <w:sz w:val="24"/>
        </w:rPr>
        <w:t>; (2)</w:t>
      </w:r>
      <w:r w:rsidR="00B03CD6" w:rsidRPr="00B2208C">
        <w:rPr>
          <w:rFonts w:ascii="Arial" w:hAnsi="Arial"/>
          <w:sz w:val="24"/>
        </w:rPr>
        <w:t xml:space="preserve"> </w:t>
      </w:r>
      <w:r w:rsidRPr="00B2208C">
        <w:rPr>
          <w:rFonts w:ascii="Arial" w:hAnsi="Arial"/>
          <w:sz w:val="24"/>
        </w:rPr>
        <w:t xml:space="preserve">the </w:t>
      </w:r>
      <w:r w:rsidR="00D25D10" w:rsidRPr="00B2208C">
        <w:rPr>
          <w:rFonts w:ascii="Arial" w:hAnsi="Arial"/>
          <w:sz w:val="24"/>
        </w:rPr>
        <w:t xml:space="preserve">pandemic </w:t>
      </w:r>
      <w:r w:rsidR="009A4E7D" w:rsidRPr="00B2208C">
        <w:rPr>
          <w:rFonts w:ascii="Arial" w:hAnsi="Arial"/>
          <w:sz w:val="24"/>
        </w:rPr>
        <w:t xml:space="preserve">interrupted </w:t>
      </w:r>
      <w:r w:rsidR="0037035F" w:rsidRPr="00B2208C">
        <w:rPr>
          <w:rFonts w:ascii="Arial" w:hAnsi="Arial"/>
          <w:sz w:val="24"/>
        </w:rPr>
        <w:t xml:space="preserve">medical </w:t>
      </w:r>
      <w:r w:rsidR="00AE5426" w:rsidRPr="00B2208C">
        <w:rPr>
          <w:rFonts w:ascii="Arial" w:hAnsi="Arial"/>
          <w:sz w:val="24"/>
        </w:rPr>
        <w:t xml:space="preserve">care for </w:t>
      </w:r>
      <w:r w:rsidR="0037035F" w:rsidRPr="00B2208C">
        <w:rPr>
          <w:rFonts w:ascii="Arial" w:hAnsi="Arial"/>
          <w:sz w:val="24"/>
        </w:rPr>
        <w:t xml:space="preserve">some </w:t>
      </w:r>
      <w:r w:rsidR="00AE5426" w:rsidRPr="00B2208C">
        <w:rPr>
          <w:rFonts w:ascii="Arial" w:hAnsi="Arial"/>
          <w:sz w:val="24"/>
        </w:rPr>
        <w:t xml:space="preserve">persons </w:t>
      </w:r>
      <w:r w:rsidR="0017454E" w:rsidRPr="00B2208C">
        <w:rPr>
          <w:rFonts w:ascii="Arial" w:hAnsi="Arial"/>
          <w:sz w:val="24"/>
        </w:rPr>
        <w:t xml:space="preserve">with </w:t>
      </w:r>
      <w:r w:rsidR="00AC5CDE" w:rsidRPr="00B2208C">
        <w:rPr>
          <w:rFonts w:ascii="Arial" w:hAnsi="Arial"/>
          <w:sz w:val="24"/>
        </w:rPr>
        <w:t xml:space="preserve">eye conditions such as </w:t>
      </w:r>
      <w:r w:rsidR="0017454E" w:rsidRPr="00B2208C">
        <w:rPr>
          <w:rFonts w:ascii="Arial" w:hAnsi="Arial"/>
          <w:sz w:val="24"/>
        </w:rPr>
        <w:t>diabetic retinopathy</w:t>
      </w:r>
      <w:r w:rsidR="009F6571" w:rsidRPr="00B2208C">
        <w:rPr>
          <w:rFonts w:ascii="Arial" w:hAnsi="Arial"/>
          <w:sz w:val="24"/>
        </w:rPr>
        <w:t xml:space="preserve"> </w:t>
      </w:r>
      <w:r w:rsidR="000630F3" w:rsidRPr="00B2208C">
        <w:rPr>
          <w:rFonts w:ascii="Arial" w:hAnsi="Arial"/>
          <w:sz w:val="24"/>
        </w:rPr>
        <w:t>or glaucoma</w:t>
      </w:r>
      <w:r w:rsidR="0017454E" w:rsidRPr="00B2208C">
        <w:rPr>
          <w:rFonts w:ascii="Arial" w:hAnsi="Arial"/>
          <w:sz w:val="24"/>
        </w:rPr>
        <w:t>;</w:t>
      </w:r>
      <w:r w:rsidR="00706E4F" w:rsidRPr="00B2208C">
        <w:rPr>
          <w:rFonts w:ascii="Arial" w:hAnsi="Arial"/>
          <w:sz w:val="24"/>
        </w:rPr>
        <w:t xml:space="preserve"> </w:t>
      </w:r>
      <w:r w:rsidR="00A55A2E" w:rsidRPr="00B2208C">
        <w:rPr>
          <w:rFonts w:ascii="Arial" w:hAnsi="Arial"/>
          <w:sz w:val="24"/>
        </w:rPr>
        <w:t xml:space="preserve">(3) </w:t>
      </w:r>
      <w:r w:rsidR="00706E4F" w:rsidRPr="00B2208C">
        <w:rPr>
          <w:rFonts w:ascii="Arial" w:hAnsi="Arial"/>
          <w:sz w:val="24"/>
        </w:rPr>
        <w:t xml:space="preserve">COVID </w:t>
      </w:r>
      <w:r w:rsidR="00A55A2E" w:rsidRPr="00B2208C">
        <w:rPr>
          <w:rFonts w:ascii="Arial" w:hAnsi="Arial"/>
          <w:sz w:val="24"/>
        </w:rPr>
        <w:t xml:space="preserve">causes </w:t>
      </w:r>
      <w:r w:rsidR="00706E4F" w:rsidRPr="00B2208C">
        <w:rPr>
          <w:rFonts w:ascii="Arial" w:hAnsi="Arial"/>
          <w:sz w:val="24"/>
        </w:rPr>
        <w:t>strokes which can effect vision</w:t>
      </w:r>
      <w:r w:rsidR="00253B19" w:rsidRPr="00B2208C">
        <w:rPr>
          <w:rFonts w:ascii="Arial" w:hAnsi="Arial"/>
          <w:sz w:val="24"/>
        </w:rPr>
        <w:t>;</w:t>
      </w:r>
      <w:r w:rsidR="00706E4F" w:rsidRPr="00B2208C">
        <w:rPr>
          <w:rFonts w:ascii="Arial" w:hAnsi="Arial"/>
          <w:sz w:val="24"/>
        </w:rPr>
        <w:t xml:space="preserve"> </w:t>
      </w:r>
      <w:r w:rsidR="00913076" w:rsidRPr="00B2208C">
        <w:rPr>
          <w:rFonts w:ascii="Arial" w:hAnsi="Arial"/>
          <w:sz w:val="24"/>
        </w:rPr>
        <w:t xml:space="preserve">and </w:t>
      </w:r>
      <w:r w:rsidR="00835395" w:rsidRPr="00B2208C">
        <w:rPr>
          <w:rFonts w:ascii="Arial" w:hAnsi="Arial"/>
          <w:sz w:val="24"/>
        </w:rPr>
        <w:t>(</w:t>
      </w:r>
      <w:r w:rsidR="00E16A27" w:rsidRPr="00B2208C">
        <w:rPr>
          <w:rFonts w:ascii="Arial" w:hAnsi="Arial"/>
          <w:sz w:val="24"/>
        </w:rPr>
        <w:t>4</w:t>
      </w:r>
      <w:r w:rsidR="00835395" w:rsidRPr="00B2208C">
        <w:rPr>
          <w:rFonts w:ascii="Arial" w:hAnsi="Arial"/>
          <w:sz w:val="24"/>
        </w:rPr>
        <w:t xml:space="preserve">) </w:t>
      </w:r>
      <w:r w:rsidR="00913076" w:rsidRPr="00B2208C">
        <w:rPr>
          <w:rFonts w:ascii="Arial" w:hAnsi="Arial"/>
          <w:sz w:val="24"/>
        </w:rPr>
        <w:t>COVID has contributed to a significant increase in the rate of premature births.</w:t>
      </w:r>
      <w:r w:rsidR="004F6121" w:rsidRPr="00B2208C">
        <w:rPr>
          <w:rFonts w:ascii="Arial" w:hAnsi="Arial"/>
          <w:sz w:val="24"/>
        </w:rPr>
        <w:t xml:space="preserve"> </w:t>
      </w:r>
    </w:p>
    <w:p w14:paraId="3EA249AC" w14:textId="77777777" w:rsidR="00F46E1D" w:rsidRPr="00B2208C" w:rsidRDefault="00F46E1D" w:rsidP="00297EDB">
      <w:pPr>
        <w:spacing w:after="0"/>
        <w:contextualSpacing/>
        <w:rPr>
          <w:rFonts w:ascii="Arial" w:hAnsi="Arial"/>
          <w:sz w:val="24"/>
        </w:rPr>
      </w:pPr>
    </w:p>
    <w:p w14:paraId="00197808" w14:textId="63123314" w:rsidR="00B40D97" w:rsidRPr="00B2208C" w:rsidRDefault="003602B3" w:rsidP="00297EDB">
      <w:pPr>
        <w:spacing w:after="0"/>
        <w:contextualSpacing/>
        <w:rPr>
          <w:rFonts w:ascii="Arial" w:hAnsi="Arial"/>
          <w:sz w:val="24"/>
        </w:rPr>
      </w:pPr>
      <w:r w:rsidRPr="00B2208C">
        <w:rPr>
          <w:rFonts w:ascii="Arial" w:hAnsi="Arial"/>
          <w:sz w:val="24"/>
        </w:rPr>
        <w:t>Of these</w:t>
      </w:r>
      <w:r w:rsidR="00716A6E" w:rsidRPr="00B2208C">
        <w:rPr>
          <w:rFonts w:ascii="Arial" w:hAnsi="Arial"/>
          <w:sz w:val="24"/>
        </w:rPr>
        <w:t xml:space="preserve"> four factors</w:t>
      </w:r>
      <w:r w:rsidRPr="00B2208C">
        <w:rPr>
          <w:rFonts w:ascii="Arial" w:hAnsi="Arial"/>
          <w:sz w:val="24"/>
        </w:rPr>
        <w:t xml:space="preserve">, the most </w:t>
      </w:r>
      <w:r w:rsidR="005700FF" w:rsidRPr="00B2208C">
        <w:rPr>
          <w:rFonts w:ascii="Arial" w:hAnsi="Arial"/>
          <w:sz w:val="24"/>
        </w:rPr>
        <w:t xml:space="preserve">significant </w:t>
      </w:r>
      <w:r w:rsidR="00AC6EA5" w:rsidRPr="00B2208C">
        <w:rPr>
          <w:rFonts w:ascii="Arial" w:hAnsi="Arial"/>
          <w:sz w:val="24"/>
        </w:rPr>
        <w:t xml:space="preserve">will </w:t>
      </w:r>
      <w:r w:rsidR="00716A6E" w:rsidRPr="00B2208C">
        <w:rPr>
          <w:rFonts w:ascii="Arial" w:hAnsi="Arial"/>
          <w:sz w:val="24"/>
        </w:rPr>
        <w:t xml:space="preserve">likely </w:t>
      </w:r>
      <w:r w:rsidR="00AC6EA5" w:rsidRPr="00B2208C">
        <w:rPr>
          <w:rFonts w:ascii="Arial" w:hAnsi="Arial"/>
          <w:sz w:val="24"/>
        </w:rPr>
        <w:t xml:space="preserve">be </w:t>
      </w:r>
      <w:r w:rsidR="00FE3458" w:rsidRPr="00B2208C">
        <w:rPr>
          <w:rFonts w:ascii="Arial" w:hAnsi="Arial"/>
          <w:sz w:val="24"/>
        </w:rPr>
        <w:t xml:space="preserve">the </w:t>
      </w:r>
      <w:r w:rsidR="00370D16" w:rsidRPr="00B2208C">
        <w:rPr>
          <w:rFonts w:ascii="Arial" w:hAnsi="Arial"/>
          <w:sz w:val="24"/>
        </w:rPr>
        <w:t>increased</w:t>
      </w:r>
      <w:r w:rsidRPr="00B2208C">
        <w:rPr>
          <w:rFonts w:ascii="Arial" w:hAnsi="Arial"/>
          <w:sz w:val="24"/>
        </w:rPr>
        <w:t xml:space="preserve"> </w:t>
      </w:r>
      <w:r w:rsidR="00C70D3A" w:rsidRPr="00B2208C">
        <w:rPr>
          <w:rFonts w:ascii="Arial" w:hAnsi="Arial"/>
          <w:sz w:val="24"/>
        </w:rPr>
        <w:t xml:space="preserve">incidence of </w:t>
      </w:r>
      <w:r w:rsidRPr="00B2208C">
        <w:rPr>
          <w:rFonts w:ascii="Arial" w:hAnsi="Arial"/>
          <w:sz w:val="24"/>
        </w:rPr>
        <w:t>diabetes</w:t>
      </w:r>
      <w:r w:rsidR="005700FF" w:rsidRPr="00B2208C">
        <w:rPr>
          <w:rFonts w:ascii="Arial" w:hAnsi="Arial"/>
          <w:sz w:val="24"/>
        </w:rPr>
        <w:t xml:space="preserve"> due to COVID</w:t>
      </w:r>
      <w:r w:rsidR="00C70D3A" w:rsidRPr="00B2208C">
        <w:rPr>
          <w:rFonts w:ascii="Arial" w:hAnsi="Arial"/>
          <w:sz w:val="24"/>
        </w:rPr>
        <w:t>.</w:t>
      </w:r>
      <w:r w:rsidR="007C0109" w:rsidRPr="00B2208C">
        <w:rPr>
          <w:rFonts w:ascii="Arial" w:hAnsi="Arial"/>
          <w:sz w:val="24"/>
        </w:rPr>
        <w:t xml:space="preserve"> Diabetic retinopathy is a leading cause of blindness in individuals of working age</w:t>
      </w:r>
      <w:r w:rsidR="004D5BD7" w:rsidRPr="00B2208C">
        <w:rPr>
          <w:rFonts w:ascii="Arial" w:hAnsi="Arial"/>
          <w:sz w:val="24"/>
        </w:rPr>
        <w:t>.</w:t>
      </w:r>
      <w:r w:rsidR="007C0109" w:rsidRPr="00B2208C">
        <w:rPr>
          <w:rFonts w:ascii="Arial" w:hAnsi="Arial"/>
          <w:sz w:val="24"/>
        </w:rPr>
        <w:t xml:space="preserve"> </w:t>
      </w:r>
      <w:r w:rsidR="004D5BD7" w:rsidRPr="00B2208C">
        <w:rPr>
          <w:rFonts w:ascii="Arial" w:hAnsi="Arial"/>
          <w:sz w:val="24"/>
        </w:rPr>
        <w:t>A</w:t>
      </w:r>
      <w:r w:rsidR="007C0109" w:rsidRPr="00B2208C">
        <w:rPr>
          <w:rFonts w:ascii="Arial" w:hAnsi="Arial"/>
          <w:sz w:val="24"/>
        </w:rPr>
        <w:t xml:space="preserve">bout one third of </w:t>
      </w:r>
      <w:r w:rsidR="00B03CD6" w:rsidRPr="00B2208C">
        <w:rPr>
          <w:rFonts w:ascii="Arial" w:hAnsi="Arial"/>
          <w:sz w:val="24"/>
        </w:rPr>
        <w:t xml:space="preserve">persons </w:t>
      </w:r>
      <w:r w:rsidR="007C0109" w:rsidRPr="00B2208C">
        <w:rPr>
          <w:rFonts w:ascii="Arial" w:hAnsi="Arial"/>
          <w:sz w:val="24"/>
        </w:rPr>
        <w:t>with diabetes will eventually develop diabetic retinopathy</w:t>
      </w:r>
      <w:r w:rsidR="00B37AC6" w:rsidRPr="00B2208C">
        <w:rPr>
          <w:rFonts w:ascii="Arial" w:hAnsi="Arial"/>
          <w:sz w:val="24"/>
        </w:rPr>
        <w:t>.</w:t>
      </w:r>
      <w:r w:rsidR="00AE5749" w:rsidRPr="00B2208C">
        <w:rPr>
          <w:rFonts w:ascii="Arial" w:hAnsi="Arial"/>
          <w:sz w:val="24"/>
        </w:rPr>
        <w:t xml:space="preserve"> </w:t>
      </w:r>
      <w:r w:rsidR="00B37AC6" w:rsidRPr="00B2208C">
        <w:rPr>
          <w:rFonts w:ascii="Arial" w:hAnsi="Arial"/>
          <w:sz w:val="24"/>
        </w:rPr>
        <w:t>P</w:t>
      </w:r>
      <w:r w:rsidR="00AE5749" w:rsidRPr="00B2208C">
        <w:rPr>
          <w:rFonts w:ascii="Arial" w:hAnsi="Arial"/>
          <w:sz w:val="24"/>
        </w:rPr>
        <w:t xml:space="preserve">ersons who contract diabetes </w:t>
      </w:r>
      <w:r w:rsidR="004D5BD7" w:rsidRPr="00B2208C">
        <w:rPr>
          <w:rFonts w:ascii="Arial" w:hAnsi="Arial"/>
          <w:sz w:val="24"/>
        </w:rPr>
        <w:t xml:space="preserve">before the age of 40 </w:t>
      </w:r>
      <w:r w:rsidR="00AE5749" w:rsidRPr="00B2208C">
        <w:rPr>
          <w:rFonts w:ascii="Arial" w:hAnsi="Arial"/>
          <w:sz w:val="24"/>
        </w:rPr>
        <w:t xml:space="preserve">are </w:t>
      </w:r>
      <w:r w:rsidR="00B37AC6" w:rsidRPr="00B2208C">
        <w:rPr>
          <w:rFonts w:ascii="Arial" w:hAnsi="Arial"/>
          <w:sz w:val="24"/>
        </w:rPr>
        <w:t xml:space="preserve">even </w:t>
      </w:r>
      <w:r w:rsidR="00FA0C23" w:rsidRPr="00B2208C">
        <w:rPr>
          <w:rFonts w:ascii="Arial" w:hAnsi="Arial"/>
          <w:sz w:val="24"/>
        </w:rPr>
        <w:t xml:space="preserve">more </w:t>
      </w:r>
      <w:r w:rsidR="00AE5749" w:rsidRPr="00B2208C">
        <w:rPr>
          <w:rFonts w:ascii="Arial" w:hAnsi="Arial"/>
          <w:sz w:val="24"/>
        </w:rPr>
        <w:t>likely to develop diabetic retinopathy.</w:t>
      </w:r>
      <w:r w:rsidRPr="00B2208C">
        <w:rPr>
          <w:rFonts w:ascii="Arial" w:hAnsi="Arial"/>
          <w:sz w:val="24"/>
        </w:rPr>
        <w:t xml:space="preserve"> </w:t>
      </w:r>
      <w:r w:rsidR="004E67BC" w:rsidRPr="00B2208C">
        <w:rPr>
          <w:rFonts w:ascii="Arial" w:hAnsi="Arial"/>
          <w:sz w:val="24"/>
        </w:rPr>
        <w:t>A</w:t>
      </w:r>
      <w:r w:rsidR="0037035F" w:rsidRPr="00B2208C">
        <w:rPr>
          <w:rFonts w:ascii="Arial" w:hAnsi="Arial"/>
          <w:sz w:val="24"/>
        </w:rPr>
        <w:t xml:space="preserve">ccording to a study of more than 27 million Americans, </w:t>
      </w:r>
      <w:r w:rsidR="001A2D06" w:rsidRPr="00B2208C">
        <w:rPr>
          <w:rFonts w:ascii="Arial" w:hAnsi="Arial"/>
          <w:sz w:val="24"/>
        </w:rPr>
        <w:t xml:space="preserve">persons </w:t>
      </w:r>
      <w:r w:rsidR="0037035F" w:rsidRPr="00B2208C">
        <w:rPr>
          <w:rFonts w:ascii="Arial" w:hAnsi="Arial"/>
          <w:sz w:val="24"/>
        </w:rPr>
        <w:t xml:space="preserve">with </w:t>
      </w:r>
      <w:r w:rsidR="001A2D06" w:rsidRPr="00B2208C">
        <w:rPr>
          <w:rFonts w:ascii="Arial" w:hAnsi="Arial"/>
          <w:sz w:val="24"/>
        </w:rPr>
        <w:t xml:space="preserve">COVID </w:t>
      </w:r>
      <w:r w:rsidR="0037035F" w:rsidRPr="00B2208C">
        <w:rPr>
          <w:rFonts w:ascii="Arial" w:hAnsi="Arial"/>
          <w:sz w:val="24"/>
        </w:rPr>
        <w:t>were 42</w:t>
      </w:r>
      <w:r w:rsidR="00ED69EE" w:rsidRPr="00B2208C">
        <w:rPr>
          <w:rFonts w:ascii="Arial" w:hAnsi="Arial"/>
          <w:sz w:val="24"/>
        </w:rPr>
        <w:t xml:space="preserve"> percent</w:t>
      </w:r>
      <w:r w:rsidR="0037035F" w:rsidRPr="00B2208C">
        <w:rPr>
          <w:rFonts w:ascii="Arial" w:hAnsi="Arial"/>
          <w:sz w:val="24"/>
        </w:rPr>
        <w:t xml:space="preserve"> more likely to develop </w:t>
      </w:r>
      <w:r w:rsidR="0094566B" w:rsidRPr="00B2208C">
        <w:rPr>
          <w:rFonts w:ascii="Arial" w:hAnsi="Arial"/>
          <w:sz w:val="24"/>
        </w:rPr>
        <w:t>t</w:t>
      </w:r>
      <w:r w:rsidR="0037035F" w:rsidRPr="00B2208C">
        <w:rPr>
          <w:rFonts w:ascii="Arial" w:hAnsi="Arial"/>
          <w:sz w:val="24"/>
        </w:rPr>
        <w:t xml:space="preserve">ype 1 diabetes than those who </w:t>
      </w:r>
      <w:r w:rsidR="001A2D06" w:rsidRPr="00B2208C">
        <w:rPr>
          <w:rFonts w:ascii="Arial" w:hAnsi="Arial"/>
          <w:sz w:val="24"/>
        </w:rPr>
        <w:t xml:space="preserve">were not infected. </w:t>
      </w:r>
      <w:r w:rsidR="00685069" w:rsidRPr="00B2208C">
        <w:rPr>
          <w:rFonts w:ascii="Arial" w:hAnsi="Arial"/>
          <w:sz w:val="24"/>
        </w:rPr>
        <w:t>A</w:t>
      </w:r>
      <w:r w:rsidR="006E6559" w:rsidRPr="00B2208C">
        <w:rPr>
          <w:rFonts w:ascii="Arial" w:hAnsi="Arial"/>
          <w:sz w:val="24"/>
        </w:rPr>
        <w:t xml:space="preserve"> </w:t>
      </w:r>
      <w:r w:rsidR="00112F58" w:rsidRPr="00B2208C">
        <w:rPr>
          <w:rFonts w:ascii="Arial" w:hAnsi="Arial"/>
          <w:sz w:val="24"/>
        </w:rPr>
        <w:t>study</w:t>
      </w:r>
      <w:r w:rsidR="006E6D36" w:rsidRPr="00B2208C">
        <w:rPr>
          <w:rFonts w:ascii="Arial" w:hAnsi="Arial"/>
          <w:sz w:val="24"/>
        </w:rPr>
        <w:t xml:space="preserve"> out of Norway</w:t>
      </w:r>
      <w:r w:rsidR="00685069" w:rsidRPr="00B2208C">
        <w:rPr>
          <w:rFonts w:ascii="Arial" w:hAnsi="Arial"/>
          <w:sz w:val="24"/>
        </w:rPr>
        <w:t xml:space="preserve"> showed that</w:t>
      </w:r>
      <w:r w:rsidR="00112F58" w:rsidRPr="00B2208C">
        <w:rPr>
          <w:rFonts w:ascii="Arial" w:hAnsi="Arial"/>
          <w:sz w:val="24"/>
        </w:rPr>
        <w:t xml:space="preserve"> </w:t>
      </w:r>
      <w:r w:rsidR="00D31859" w:rsidRPr="00B2208C">
        <w:rPr>
          <w:rFonts w:ascii="Arial" w:hAnsi="Arial"/>
          <w:sz w:val="24"/>
        </w:rPr>
        <w:t xml:space="preserve">young </w:t>
      </w:r>
      <w:r w:rsidR="00112F58" w:rsidRPr="00B2208C">
        <w:rPr>
          <w:rFonts w:ascii="Arial" w:hAnsi="Arial"/>
          <w:sz w:val="24"/>
        </w:rPr>
        <w:t xml:space="preserve">people </w:t>
      </w:r>
      <w:r w:rsidR="00D31859" w:rsidRPr="00B2208C">
        <w:rPr>
          <w:rFonts w:ascii="Arial" w:hAnsi="Arial"/>
          <w:sz w:val="24"/>
        </w:rPr>
        <w:t xml:space="preserve">who contracted COVID were </w:t>
      </w:r>
      <w:r w:rsidR="00112F58" w:rsidRPr="00B2208C">
        <w:rPr>
          <w:rFonts w:ascii="Arial" w:hAnsi="Arial"/>
          <w:sz w:val="24"/>
        </w:rPr>
        <w:t>60 percent</w:t>
      </w:r>
      <w:r w:rsidR="00D31859" w:rsidRPr="00B2208C">
        <w:rPr>
          <w:rFonts w:ascii="Arial" w:hAnsi="Arial"/>
          <w:sz w:val="24"/>
        </w:rPr>
        <w:t xml:space="preserve"> more likely to develop type 1 diabetes after infection compared to those </w:t>
      </w:r>
      <w:r w:rsidR="00112F58" w:rsidRPr="00B2208C">
        <w:rPr>
          <w:rFonts w:ascii="Arial" w:hAnsi="Arial"/>
          <w:sz w:val="24"/>
        </w:rPr>
        <w:t>who were not infected.</w:t>
      </w:r>
      <w:r w:rsidR="009576F7" w:rsidRPr="00B2208C">
        <w:rPr>
          <w:rFonts w:ascii="Arial" w:hAnsi="Arial"/>
          <w:sz w:val="24"/>
        </w:rPr>
        <w:t xml:space="preserve"> </w:t>
      </w:r>
      <w:r w:rsidR="00AB2643" w:rsidRPr="00B2208C">
        <w:rPr>
          <w:rFonts w:ascii="Arial" w:hAnsi="Arial"/>
          <w:sz w:val="24"/>
        </w:rPr>
        <w:t xml:space="preserve">Another study out of the UK showed that </w:t>
      </w:r>
      <w:r w:rsidR="00D2060A" w:rsidRPr="00B2208C">
        <w:rPr>
          <w:rFonts w:ascii="Arial" w:hAnsi="Arial"/>
          <w:sz w:val="24"/>
        </w:rPr>
        <w:t>COVID patients had 81</w:t>
      </w:r>
      <w:r w:rsidR="00AB2643" w:rsidRPr="00B2208C">
        <w:rPr>
          <w:rFonts w:ascii="Arial" w:hAnsi="Arial"/>
          <w:sz w:val="24"/>
        </w:rPr>
        <w:t xml:space="preserve"> percent</w:t>
      </w:r>
      <w:r w:rsidR="00D2060A" w:rsidRPr="00B2208C">
        <w:rPr>
          <w:rFonts w:ascii="Arial" w:hAnsi="Arial"/>
          <w:sz w:val="24"/>
        </w:rPr>
        <w:t xml:space="preserve"> more </w:t>
      </w:r>
      <w:r w:rsidR="00AB2643" w:rsidRPr="00B2208C">
        <w:rPr>
          <w:rFonts w:ascii="Arial" w:hAnsi="Arial"/>
          <w:sz w:val="24"/>
        </w:rPr>
        <w:t xml:space="preserve">cases </w:t>
      </w:r>
      <w:r w:rsidR="00D2060A" w:rsidRPr="00B2208C">
        <w:rPr>
          <w:rFonts w:ascii="Arial" w:hAnsi="Arial"/>
          <w:sz w:val="24"/>
        </w:rPr>
        <w:t xml:space="preserve">of diabetes in the first </w:t>
      </w:r>
      <w:r w:rsidR="00AB2643" w:rsidRPr="00B2208C">
        <w:rPr>
          <w:rFonts w:ascii="Arial" w:hAnsi="Arial"/>
          <w:sz w:val="24"/>
        </w:rPr>
        <w:t xml:space="preserve">month </w:t>
      </w:r>
      <w:r w:rsidR="00D2060A" w:rsidRPr="00B2208C">
        <w:rPr>
          <w:rFonts w:ascii="Arial" w:hAnsi="Arial"/>
          <w:sz w:val="24"/>
        </w:rPr>
        <w:t xml:space="preserve">after </w:t>
      </w:r>
      <w:r w:rsidR="00AB2643" w:rsidRPr="00B2208C">
        <w:rPr>
          <w:rFonts w:ascii="Arial" w:hAnsi="Arial"/>
          <w:sz w:val="24"/>
        </w:rPr>
        <w:t xml:space="preserve">diagnosis </w:t>
      </w:r>
      <w:r w:rsidR="00F202BB" w:rsidRPr="00B2208C">
        <w:rPr>
          <w:rFonts w:ascii="Arial" w:hAnsi="Arial"/>
          <w:sz w:val="24"/>
        </w:rPr>
        <w:t xml:space="preserve">with COVID </w:t>
      </w:r>
      <w:r w:rsidR="00D2060A" w:rsidRPr="00B2208C">
        <w:rPr>
          <w:rFonts w:ascii="Arial" w:hAnsi="Arial"/>
          <w:sz w:val="24"/>
        </w:rPr>
        <w:t xml:space="preserve">and that their risk </w:t>
      </w:r>
      <w:r w:rsidR="00AB2643" w:rsidRPr="00B2208C">
        <w:rPr>
          <w:rFonts w:ascii="Arial" w:hAnsi="Arial"/>
          <w:sz w:val="24"/>
        </w:rPr>
        <w:t xml:space="preserve">of diabetes was </w:t>
      </w:r>
      <w:r w:rsidR="00D2060A" w:rsidRPr="00B2208C">
        <w:rPr>
          <w:rFonts w:ascii="Arial" w:hAnsi="Arial"/>
          <w:sz w:val="24"/>
        </w:rPr>
        <w:t>27</w:t>
      </w:r>
      <w:r w:rsidR="00AB2643" w:rsidRPr="00B2208C">
        <w:rPr>
          <w:rFonts w:ascii="Arial" w:hAnsi="Arial"/>
          <w:sz w:val="24"/>
        </w:rPr>
        <w:t xml:space="preserve"> percent greater</w:t>
      </w:r>
      <w:r w:rsidR="00D2060A" w:rsidRPr="00B2208C">
        <w:rPr>
          <w:rFonts w:ascii="Arial" w:hAnsi="Arial"/>
          <w:sz w:val="24"/>
        </w:rPr>
        <w:t xml:space="preserve"> </w:t>
      </w:r>
      <w:r w:rsidR="00AB2643" w:rsidRPr="00B2208C">
        <w:rPr>
          <w:rFonts w:ascii="Arial" w:hAnsi="Arial"/>
          <w:sz w:val="24"/>
        </w:rPr>
        <w:t xml:space="preserve">in the three months following </w:t>
      </w:r>
      <w:r w:rsidR="00D2060A" w:rsidRPr="00B2208C">
        <w:rPr>
          <w:rFonts w:ascii="Arial" w:hAnsi="Arial"/>
          <w:sz w:val="24"/>
        </w:rPr>
        <w:t>infection.</w:t>
      </w:r>
      <w:r w:rsidR="00640835" w:rsidRPr="00B2208C">
        <w:rPr>
          <w:rFonts w:ascii="Arial" w:hAnsi="Arial"/>
          <w:sz w:val="24"/>
        </w:rPr>
        <w:t xml:space="preserve"> </w:t>
      </w:r>
      <w:r w:rsidR="00685069" w:rsidRPr="00B2208C">
        <w:rPr>
          <w:rFonts w:ascii="Arial" w:hAnsi="Arial"/>
          <w:sz w:val="24"/>
        </w:rPr>
        <w:t xml:space="preserve">Perhaps most concerning is a study out of Germany, which showed that </w:t>
      </w:r>
      <w:r w:rsidR="009A0A6C" w:rsidRPr="00B2208C">
        <w:rPr>
          <w:rFonts w:ascii="Arial" w:hAnsi="Arial"/>
          <w:sz w:val="24"/>
        </w:rPr>
        <w:t xml:space="preserve">in mild cases of COVID, </w:t>
      </w:r>
      <w:r w:rsidR="00B40D97" w:rsidRPr="00B2208C">
        <w:rPr>
          <w:rFonts w:ascii="Arial" w:hAnsi="Arial"/>
          <w:sz w:val="24"/>
        </w:rPr>
        <w:t>the relative risk of developing type 2 diabetes was 28</w:t>
      </w:r>
      <w:r w:rsidR="00F202BB" w:rsidRPr="00B2208C">
        <w:rPr>
          <w:rFonts w:ascii="Arial" w:hAnsi="Arial"/>
          <w:sz w:val="24"/>
        </w:rPr>
        <w:t xml:space="preserve"> percent</w:t>
      </w:r>
      <w:r w:rsidR="00B40D97" w:rsidRPr="00B2208C">
        <w:rPr>
          <w:rFonts w:ascii="Arial" w:hAnsi="Arial"/>
          <w:sz w:val="24"/>
        </w:rPr>
        <w:t xml:space="preserve"> higher than in </w:t>
      </w:r>
      <w:r w:rsidR="00685069" w:rsidRPr="00B2208C">
        <w:rPr>
          <w:rFonts w:ascii="Arial" w:hAnsi="Arial"/>
          <w:sz w:val="24"/>
        </w:rPr>
        <w:t>a comparison group of persons with acute upper respiratory tract infections</w:t>
      </w:r>
      <w:r w:rsidR="00B40D97" w:rsidRPr="00B2208C">
        <w:rPr>
          <w:rFonts w:ascii="Arial" w:hAnsi="Arial"/>
          <w:sz w:val="24"/>
        </w:rPr>
        <w:t>.</w:t>
      </w:r>
    </w:p>
    <w:p w14:paraId="23B2AE73" w14:textId="77777777" w:rsidR="002F2E66" w:rsidRPr="00B2208C" w:rsidRDefault="002F2E66" w:rsidP="00297EDB">
      <w:pPr>
        <w:spacing w:after="0"/>
        <w:contextualSpacing/>
        <w:rPr>
          <w:rFonts w:ascii="Arial" w:hAnsi="Arial"/>
          <w:sz w:val="24"/>
        </w:rPr>
      </w:pPr>
    </w:p>
    <w:p w14:paraId="1126FF96" w14:textId="05D4B205" w:rsidR="004B4DE8" w:rsidRPr="00B2208C" w:rsidRDefault="00365D06" w:rsidP="00297EDB">
      <w:pPr>
        <w:spacing w:after="0"/>
        <w:contextualSpacing/>
        <w:rPr>
          <w:rFonts w:ascii="Arial" w:hAnsi="Arial"/>
          <w:sz w:val="24"/>
        </w:rPr>
      </w:pPr>
      <w:r w:rsidRPr="00B2208C">
        <w:rPr>
          <w:rFonts w:ascii="Arial" w:hAnsi="Arial"/>
          <w:sz w:val="24"/>
        </w:rPr>
        <w:t>COVID</w:t>
      </w:r>
      <w:r w:rsidR="00BB321A" w:rsidRPr="00B2208C">
        <w:rPr>
          <w:rFonts w:ascii="Arial" w:hAnsi="Arial"/>
          <w:sz w:val="24"/>
        </w:rPr>
        <w:t xml:space="preserve"> will </w:t>
      </w:r>
      <w:r w:rsidR="00951FCD" w:rsidRPr="00B2208C">
        <w:rPr>
          <w:rFonts w:ascii="Arial" w:hAnsi="Arial"/>
          <w:sz w:val="24"/>
        </w:rPr>
        <w:t xml:space="preserve">likely </w:t>
      </w:r>
      <w:r w:rsidR="003E2E35" w:rsidRPr="00B2208C">
        <w:rPr>
          <w:rFonts w:ascii="Arial" w:hAnsi="Arial"/>
          <w:sz w:val="24"/>
        </w:rPr>
        <w:t xml:space="preserve">also </w:t>
      </w:r>
      <w:r w:rsidR="00BB321A" w:rsidRPr="00B2208C">
        <w:rPr>
          <w:rFonts w:ascii="Arial" w:hAnsi="Arial"/>
          <w:sz w:val="24"/>
        </w:rPr>
        <w:t>increase the incidence of visual impairments in ways</w:t>
      </w:r>
      <w:r w:rsidR="003E2E35" w:rsidRPr="00B2208C">
        <w:rPr>
          <w:rFonts w:ascii="Arial" w:hAnsi="Arial"/>
          <w:sz w:val="24"/>
        </w:rPr>
        <w:t xml:space="preserve"> other than diabetes</w:t>
      </w:r>
      <w:r w:rsidR="00BB321A" w:rsidRPr="00B2208C">
        <w:rPr>
          <w:rFonts w:ascii="Arial" w:hAnsi="Arial"/>
          <w:sz w:val="24"/>
        </w:rPr>
        <w:t xml:space="preserve">. For instance, </w:t>
      </w:r>
      <w:r w:rsidR="00320B78" w:rsidRPr="00B2208C">
        <w:rPr>
          <w:rFonts w:ascii="Arial" w:hAnsi="Arial"/>
          <w:sz w:val="24"/>
        </w:rPr>
        <w:t>w</w:t>
      </w:r>
      <w:r w:rsidR="00BB321A" w:rsidRPr="00B2208C">
        <w:rPr>
          <w:rFonts w:ascii="Arial" w:hAnsi="Arial"/>
          <w:sz w:val="24"/>
        </w:rPr>
        <w:t>omen who have COVID and are pregnant have a 40</w:t>
      </w:r>
      <w:r w:rsidR="00F202BB" w:rsidRPr="00B2208C">
        <w:rPr>
          <w:rFonts w:ascii="Arial" w:hAnsi="Arial"/>
          <w:sz w:val="24"/>
        </w:rPr>
        <w:t xml:space="preserve"> percent</w:t>
      </w:r>
      <w:r w:rsidR="00BB321A" w:rsidRPr="00B2208C">
        <w:rPr>
          <w:rFonts w:ascii="Arial" w:hAnsi="Arial"/>
          <w:sz w:val="24"/>
        </w:rPr>
        <w:t xml:space="preserve"> higher risk of giving birth prematurely, </w:t>
      </w:r>
      <w:r w:rsidR="00320B78" w:rsidRPr="00B2208C">
        <w:rPr>
          <w:rFonts w:ascii="Arial" w:hAnsi="Arial"/>
          <w:sz w:val="24"/>
        </w:rPr>
        <w:t xml:space="preserve">which will cause </w:t>
      </w:r>
      <w:r w:rsidR="0056152E" w:rsidRPr="00B2208C">
        <w:rPr>
          <w:rFonts w:ascii="Arial" w:hAnsi="Arial"/>
          <w:sz w:val="24"/>
        </w:rPr>
        <w:t xml:space="preserve">more </w:t>
      </w:r>
      <w:r w:rsidR="00B602E6" w:rsidRPr="00B2208C">
        <w:rPr>
          <w:rFonts w:ascii="Arial" w:hAnsi="Arial"/>
          <w:sz w:val="24"/>
        </w:rPr>
        <w:t xml:space="preserve">cases of </w:t>
      </w:r>
      <w:r w:rsidR="005048BB" w:rsidRPr="00B2208C">
        <w:rPr>
          <w:rFonts w:ascii="Arial" w:hAnsi="Arial"/>
          <w:sz w:val="24"/>
        </w:rPr>
        <w:t>retinopathy of prematurity (ROP).</w:t>
      </w:r>
      <w:r w:rsidR="00F46E1D" w:rsidRPr="00B2208C">
        <w:rPr>
          <w:rFonts w:ascii="Arial" w:hAnsi="Arial"/>
          <w:sz w:val="24"/>
        </w:rPr>
        <w:t xml:space="preserve"> </w:t>
      </w:r>
      <w:r w:rsidR="00301DB7" w:rsidRPr="00B2208C">
        <w:rPr>
          <w:rFonts w:ascii="Arial" w:hAnsi="Arial"/>
          <w:sz w:val="24"/>
        </w:rPr>
        <w:t xml:space="preserve">The rate of premature births </w:t>
      </w:r>
      <w:r w:rsidR="00562A90" w:rsidRPr="00B2208C">
        <w:rPr>
          <w:rFonts w:ascii="Arial" w:hAnsi="Arial"/>
          <w:sz w:val="24"/>
        </w:rPr>
        <w:t xml:space="preserve">in the United States </w:t>
      </w:r>
      <w:r w:rsidR="00301DB7" w:rsidRPr="00B2208C">
        <w:rPr>
          <w:rFonts w:ascii="Arial" w:hAnsi="Arial"/>
          <w:sz w:val="24"/>
        </w:rPr>
        <w:t>is now at 10.5 percent</w:t>
      </w:r>
      <w:r w:rsidR="005048BB" w:rsidRPr="00B2208C">
        <w:rPr>
          <w:rFonts w:ascii="Arial" w:hAnsi="Arial"/>
          <w:sz w:val="24"/>
        </w:rPr>
        <w:t xml:space="preserve">, the highest </w:t>
      </w:r>
      <w:r w:rsidR="00F76587" w:rsidRPr="00B2208C">
        <w:rPr>
          <w:rFonts w:ascii="Arial" w:hAnsi="Arial"/>
          <w:sz w:val="24"/>
        </w:rPr>
        <w:t xml:space="preserve">level </w:t>
      </w:r>
      <w:r w:rsidR="005048BB" w:rsidRPr="00B2208C">
        <w:rPr>
          <w:rFonts w:ascii="Arial" w:hAnsi="Arial"/>
          <w:sz w:val="24"/>
        </w:rPr>
        <w:t>in 15 years</w:t>
      </w:r>
      <w:r w:rsidR="00301DB7" w:rsidRPr="00B2208C">
        <w:rPr>
          <w:rFonts w:ascii="Arial" w:hAnsi="Arial"/>
          <w:sz w:val="24"/>
        </w:rPr>
        <w:t>.</w:t>
      </w:r>
      <w:r w:rsidR="00581DBD" w:rsidRPr="00B2208C">
        <w:rPr>
          <w:rFonts w:ascii="Arial" w:hAnsi="Arial"/>
          <w:sz w:val="24"/>
        </w:rPr>
        <w:t xml:space="preserve"> </w:t>
      </w:r>
      <w:r w:rsidR="000B29F8" w:rsidRPr="00B2208C">
        <w:rPr>
          <w:rFonts w:ascii="Arial" w:hAnsi="Arial"/>
          <w:sz w:val="24"/>
        </w:rPr>
        <w:t xml:space="preserve">About </w:t>
      </w:r>
      <w:r w:rsidR="00F202BB" w:rsidRPr="00B2208C">
        <w:rPr>
          <w:rFonts w:ascii="Arial" w:hAnsi="Arial"/>
          <w:sz w:val="24"/>
        </w:rPr>
        <w:t xml:space="preserve">25 percent </w:t>
      </w:r>
      <w:r w:rsidR="000B29F8" w:rsidRPr="00B2208C">
        <w:rPr>
          <w:rFonts w:ascii="Arial" w:hAnsi="Arial"/>
          <w:sz w:val="24"/>
        </w:rPr>
        <w:t xml:space="preserve">of persons who have strokes also have vision loss, and </w:t>
      </w:r>
      <w:r w:rsidR="00AA110D" w:rsidRPr="00B2208C">
        <w:rPr>
          <w:rFonts w:ascii="Arial" w:hAnsi="Arial"/>
          <w:sz w:val="24"/>
        </w:rPr>
        <w:t>p</w:t>
      </w:r>
      <w:r w:rsidR="00581DBD" w:rsidRPr="00B2208C">
        <w:rPr>
          <w:rFonts w:ascii="Arial" w:hAnsi="Arial"/>
          <w:sz w:val="24"/>
        </w:rPr>
        <w:t xml:space="preserve">ersons </w:t>
      </w:r>
      <w:r w:rsidR="00FB534C" w:rsidRPr="00B2208C">
        <w:rPr>
          <w:rFonts w:ascii="Arial" w:hAnsi="Arial"/>
          <w:sz w:val="24"/>
        </w:rPr>
        <w:t xml:space="preserve">who have </w:t>
      </w:r>
      <w:r w:rsidR="00581DBD" w:rsidRPr="00B2208C">
        <w:rPr>
          <w:rFonts w:ascii="Arial" w:hAnsi="Arial"/>
          <w:sz w:val="24"/>
        </w:rPr>
        <w:t xml:space="preserve">COVID </w:t>
      </w:r>
      <w:r w:rsidR="00D43950" w:rsidRPr="00B2208C">
        <w:rPr>
          <w:rFonts w:ascii="Arial" w:hAnsi="Arial"/>
          <w:sz w:val="24"/>
        </w:rPr>
        <w:t xml:space="preserve">are </w:t>
      </w:r>
      <w:r w:rsidR="00581DBD" w:rsidRPr="00B2208C">
        <w:rPr>
          <w:rFonts w:ascii="Arial" w:hAnsi="Arial"/>
          <w:sz w:val="24"/>
        </w:rPr>
        <w:t>more than eight times more likely to suffer a stroke than persons with the flu. A study of m</w:t>
      </w:r>
      <w:r w:rsidR="00F76587" w:rsidRPr="00B2208C">
        <w:rPr>
          <w:rFonts w:ascii="Arial" w:hAnsi="Arial"/>
          <w:sz w:val="24"/>
        </w:rPr>
        <w:t xml:space="preserve">ore than 1,900 patients </w:t>
      </w:r>
      <w:r w:rsidR="00CD69DF" w:rsidRPr="00B2208C">
        <w:rPr>
          <w:rFonts w:ascii="Arial" w:hAnsi="Arial"/>
          <w:sz w:val="24"/>
        </w:rPr>
        <w:t xml:space="preserve">with COVID </w:t>
      </w:r>
      <w:r w:rsidR="00FA0C23" w:rsidRPr="00B2208C">
        <w:rPr>
          <w:rFonts w:ascii="Arial" w:hAnsi="Arial"/>
          <w:sz w:val="24"/>
        </w:rPr>
        <w:t xml:space="preserve">at New York City hospitals </w:t>
      </w:r>
      <w:r w:rsidR="00581DBD" w:rsidRPr="00B2208C">
        <w:rPr>
          <w:rFonts w:ascii="Arial" w:hAnsi="Arial"/>
          <w:sz w:val="24"/>
        </w:rPr>
        <w:t xml:space="preserve">showed that </w:t>
      </w:r>
      <w:r w:rsidR="00F76587" w:rsidRPr="00B2208C">
        <w:rPr>
          <w:rFonts w:ascii="Arial" w:hAnsi="Arial"/>
          <w:sz w:val="24"/>
        </w:rPr>
        <w:t>1.6</w:t>
      </w:r>
      <w:r w:rsidR="007C2FB0" w:rsidRPr="00B2208C">
        <w:rPr>
          <w:rFonts w:ascii="Arial" w:hAnsi="Arial"/>
          <w:sz w:val="24"/>
        </w:rPr>
        <w:t xml:space="preserve"> percent</w:t>
      </w:r>
      <w:r w:rsidR="00F76587" w:rsidRPr="00B2208C">
        <w:rPr>
          <w:rFonts w:ascii="Arial" w:hAnsi="Arial"/>
          <w:sz w:val="24"/>
        </w:rPr>
        <w:t xml:space="preserve"> suffered a stroke, </w:t>
      </w:r>
      <w:r w:rsidR="00581DBD" w:rsidRPr="00B2208C">
        <w:rPr>
          <w:rFonts w:ascii="Arial" w:hAnsi="Arial"/>
          <w:sz w:val="24"/>
        </w:rPr>
        <w:t xml:space="preserve">compared to </w:t>
      </w:r>
      <w:r w:rsidR="00F76587" w:rsidRPr="00B2208C">
        <w:rPr>
          <w:rFonts w:ascii="Arial" w:hAnsi="Arial"/>
          <w:sz w:val="24"/>
        </w:rPr>
        <w:t>0.2</w:t>
      </w:r>
      <w:r w:rsidR="007C2FB0" w:rsidRPr="00B2208C">
        <w:rPr>
          <w:rFonts w:ascii="Arial" w:hAnsi="Arial"/>
          <w:sz w:val="24"/>
        </w:rPr>
        <w:t xml:space="preserve"> percent</w:t>
      </w:r>
      <w:r w:rsidR="00F76587" w:rsidRPr="00B2208C">
        <w:rPr>
          <w:rFonts w:ascii="Arial" w:hAnsi="Arial"/>
          <w:sz w:val="24"/>
        </w:rPr>
        <w:t xml:space="preserve"> of 1,500 patients seriously ill with </w:t>
      </w:r>
      <w:r w:rsidR="00581DBD" w:rsidRPr="00B2208C">
        <w:rPr>
          <w:rFonts w:ascii="Arial" w:hAnsi="Arial"/>
          <w:sz w:val="24"/>
        </w:rPr>
        <w:t xml:space="preserve">the </w:t>
      </w:r>
      <w:r w:rsidR="00F76587" w:rsidRPr="00B2208C">
        <w:rPr>
          <w:rFonts w:ascii="Arial" w:hAnsi="Arial"/>
          <w:sz w:val="24"/>
        </w:rPr>
        <w:t>flu</w:t>
      </w:r>
      <w:r w:rsidR="00581DBD" w:rsidRPr="00B2208C">
        <w:rPr>
          <w:rFonts w:ascii="Arial" w:hAnsi="Arial"/>
          <w:sz w:val="24"/>
        </w:rPr>
        <w:t>.</w:t>
      </w:r>
      <w:r w:rsidR="00635D44" w:rsidRPr="00B2208C">
        <w:rPr>
          <w:rFonts w:ascii="Arial" w:hAnsi="Arial"/>
          <w:sz w:val="24"/>
        </w:rPr>
        <w:t xml:space="preserve"> Another factor is the interruption of patient care that was caused by the pandemic. </w:t>
      </w:r>
      <w:r w:rsidR="00BD4C02" w:rsidRPr="00B2208C">
        <w:rPr>
          <w:rFonts w:ascii="Arial" w:hAnsi="Arial"/>
          <w:sz w:val="24"/>
        </w:rPr>
        <w:t>According to a study published in JAMA Ophthalmology, in-person outpatient visits dropped by 83.3 percent across specialties at the onset of shelter-in-place orders,</w:t>
      </w:r>
      <w:r w:rsidR="004B4DE8" w:rsidRPr="00B2208C">
        <w:rPr>
          <w:rFonts w:ascii="Arial" w:hAnsi="Arial"/>
          <w:sz w:val="24"/>
        </w:rPr>
        <w:t xml:space="preserve"> while </w:t>
      </w:r>
      <w:r w:rsidR="009F0DDB" w:rsidRPr="00B2208C">
        <w:rPr>
          <w:rFonts w:ascii="Arial" w:hAnsi="Arial"/>
          <w:sz w:val="24"/>
        </w:rPr>
        <w:t xml:space="preserve">at the same time </w:t>
      </w:r>
      <w:r w:rsidR="004B4DE8" w:rsidRPr="00B2208C">
        <w:rPr>
          <w:rFonts w:ascii="Arial" w:hAnsi="Arial"/>
          <w:sz w:val="24"/>
        </w:rPr>
        <w:t>ophthalmology had the lowest use of telehealth visits.</w:t>
      </w:r>
    </w:p>
    <w:p w14:paraId="2D167A2D" w14:textId="0E1ED5BA" w:rsidR="000054E6" w:rsidRPr="00B2208C" w:rsidRDefault="000054E6">
      <w:pPr>
        <w:rPr>
          <w:rFonts w:ascii="Arial" w:hAnsi="Arial"/>
          <w:sz w:val="24"/>
        </w:rPr>
      </w:pPr>
      <w:r w:rsidRPr="00B2208C">
        <w:rPr>
          <w:rFonts w:ascii="Arial" w:hAnsi="Arial"/>
          <w:sz w:val="24"/>
        </w:rPr>
        <w:br w:type="page"/>
      </w:r>
    </w:p>
    <w:p w14:paraId="3B42C5BF" w14:textId="77777777" w:rsidR="00B64C42" w:rsidRPr="00B2208C" w:rsidRDefault="00B64C42" w:rsidP="00297EDB">
      <w:pPr>
        <w:spacing w:after="0"/>
        <w:contextualSpacing/>
        <w:jc w:val="center"/>
        <w:rPr>
          <w:rFonts w:ascii="Arial" w:hAnsi="Arial"/>
          <w:sz w:val="24"/>
          <w:szCs w:val="26"/>
        </w:rPr>
      </w:pPr>
      <w:r w:rsidRPr="00B2208C">
        <w:rPr>
          <w:rFonts w:ascii="Arial" w:hAnsi="Arial"/>
          <w:sz w:val="24"/>
          <w:szCs w:val="26"/>
        </w:rPr>
        <w:lastRenderedPageBreak/>
        <w:t>NEW MEXICO COMMISSION FOR THE BLIND PROGRAMS AND SERVICES</w:t>
      </w:r>
    </w:p>
    <w:p w14:paraId="0BA8F925" w14:textId="77777777" w:rsidR="00B64C42" w:rsidRPr="00B2208C" w:rsidRDefault="00B64C42" w:rsidP="00297EDB">
      <w:pPr>
        <w:spacing w:after="0"/>
        <w:contextualSpacing/>
        <w:rPr>
          <w:rFonts w:ascii="Arial" w:hAnsi="Arial"/>
          <w:sz w:val="24"/>
        </w:rPr>
      </w:pPr>
    </w:p>
    <w:p w14:paraId="6C6AC23A" w14:textId="77777777" w:rsidR="00B64C42" w:rsidRPr="00B2208C" w:rsidRDefault="00B64C42" w:rsidP="00297EDB">
      <w:pPr>
        <w:spacing w:after="0"/>
        <w:contextualSpacing/>
        <w:jc w:val="center"/>
        <w:rPr>
          <w:rFonts w:ascii="Arial" w:hAnsi="Arial"/>
          <w:sz w:val="24"/>
          <w:szCs w:val="26"/>
        </w:rPr>
      </w:pPr>
      <w:r w:rsidRPr="00B2208C">
        <w:rPr>
          <w:rFonts w:ascii="Arial" w:hAnsi="Arial"/>
          <w:sz w:val="24"/>
          <w:szCs w:val="26"/>
        </w:rPr>
        <w:t>Vocational Rehabilitation Program</w:t>
      </w:r>
    </w:p>
    <w:p w14:paraId="56AA1757" w14:textId="77777777" w:rsidR="00B64C42" w:rsidRPr="00B2208C" w:rsidRDefault="00B64C42" w:rsidP="00297EDB">
      <w:pPr>
        <w:spacing w:after="0"/>
        <w:contextualSpacing/>
        <w:rPr>
          <w:rFonts w:ascii="Arial" w:hAnsi="Arial"/>
          <w:sz w:val="24"/>
        </w:rPr>
      </w:pPr>
    </w:p>
    <w:p w14:paraId="4A8B1D20" w14:textId="2729E13A" w:rsidR="003C14CB" w:rsidRPr="00B2208C" w:rsidRDefault="00B64C42" w:rsidP="00297EDB">
      <w:pPr>
        <w:spacing w:after="0"/>
        <w:contextualSpacing/>
        <w:rPr>
          <w:rFonts w:ascii="Arial" w:hAnsi="Arial"/>
          <w:sz w:val="24"/>
        </w:rPr>
      </w:pPr>
      <w:r w:rsidRPr="00B2208C">
        <w:rPr>
          <w:rFonts w:ascii="Arial" w:hAnsi="Arial"/>
          <w:sz w:val="24"/>
        </w:rPr>
        <w:t xml:space="preserve">The Vocational Rehabilitation (VR) Program serves persons who are </w:t>
      </w:r>
      <w:r w:rsidR="00160AF9" w:rsidRPr="00B2208C">
        <w:rPr>
          <w:rFonts w:ascii="Arial" w:hAnsi="Arial"/>
          <w:sz w:val="24"/>
        </w:rPr>
        <w:t xml:space="preserve">statutorily </w:t>
      </w:r>
      <w:r w:rsidRPr="00B2208C">
        <w:rPr>
          <w:rFonts w:ascii="Arial" w:hAnsi="Arial"/>
          <w:sz w:val="24"/>
        </w:rPr>
        <w:t xml:space="preserve">blind </w:t>
      </w:r>
      <w:r w:rsidR="005E6A30" w:rsidRPr="00B2208C">
        <w:rPr>
          <w:rFonts w:ascii="Arial" w:hAnsi="Arial"/>
          <w:sz w:val="24"/>
        </w:rPr>
        <w:t xml:space="preserve">or </w:t>
      </w:r>
      <w:r w:rsidR="00160AF9" w:rsidRPr="00B2208C">
        <w:rPr>
          <w:rFonts w:ascii="Arial" w:hAnsi="Arial"/>
          <w:sz w:val="24"/>
        </w:rPr>
        <w:t xml:space="preserve">who have </w:t>
      </w:r>
      <w:r w:rsidRPr="00B2208C">
        <w:rPr>
          <w:rFonts w:ascii="Arial" w:hAnsi="Arial"/>
          <w:sz w:val="24"/>
        </w:rPr>
        <w:t xml:space="preserve">qualifying visual impairments. The </w:t>
      </w:r>
      <w:r w:rsidR="002D2AE7" w:rsidRPr="00B2208C">
        <w:rPr>
          <w:rFonts w:ascii="Arial" w:hAnsi="Arial"/>
          <w:sz w:val="24"/>
        </w:rPr>
        <w:t xml:space="preserve">VR </w:t>
      </w:r>
      <w:r w:rsidRPr="00B2208C">
        <w:rPr>
          <w:rFonts w:ascii="Arial" w:hAnsi="Arial"/>
          <w:sz w:val="24"/>
        </w:rPr>
        <w:t>program helps persons who are blind or visually impaired to become employed in ways that are consistent with each individual’s “strengths, resources, priorities, concerns, abilities, capabilities, interests, informed choice, and economic self-sufficiency.</w:t>
      </w:r>
      <w:r w:rsidR="0074603A" w:rsidRPr="00B2208C">
        <w:rPr>
          <w:rFonts w:ascii="Arial" w:hAnsi="Arial"/>
          <w:sz w:val="24"/>
        </w:rPr>
        <w:t>”</w:t>
      </w:r>
      <w:r w:rsidR="004D4FC8" w:rsidRPr="00B2208C">
        <w:rPr>
          <w:rFonts w:ascii="Arial" w:hAnsi="Arial"/>
          <w:sz w:val="24"/>
        </w:rPr>
        <w:t xml:space="preserve"> </w:t>
      </w:r>
      <w:r w:rsidR="00160AF9" w:rsidRPr="00B2208C">
        <w:rPr>
          <w:rFonts w:ascii="Arial" w:hAnsi="Arial"/>
          <w:sz w:val="24"/>
        </w:rPr>
        <w:t>T</w:t>
      </w:r>
      <w:r w:rsidR="004D4FC8" w:rsidRPr="00B2208C">
        <w:rPr>
          <w:rFonts w:ascii="Arial" w:hAnsi="Arial"/>
          <w:sz w:val="24"/>
        </w:rPr>
        <w:t>he Commission serve</w:t>
      </w:r>
      <w:r w:rsidR="00160AF9" w:rsidRPr="00B2208C">
        <w:rPr>
          <w:rFonts w:ascii="Arial" w:hAnsi="Arial"/>
          <w:sz w:val="24"/>
        </w:rPr>
        <w:t>d</w:t>
      </w:r>
      <w:r w:rsidR="004D4FC8" w:rsidRPr="00B2208C">
        <w:rPr>
          <w:rFonts w:ascii="Arial" w:hAnsi="Arial"/>
          <w:sz w:val="24"/>
        </w:rPr>
        <w:t xml:space="preserve"> 3</w:t>
      </w:r>
      <w:r w:rsidR="00377C16" w:rsidRPr="00B2208C">
        <w:rPr>
          <w:rFonts w:ascii="Arial" w:hAnsi="Arial"/>
          <w:sz w:val="24"/>
        </w:rPr>
        <w:t>2</w:t>
      </w:r>
      <w:r w:rsidR="00160AF9" w:rsidRPr="00B2208C">
        <w:rPr>
          <w:rFonts w:ascii="Arial" w:hAnsi="Arial"/>
          <w:sz w:val="24"/>
        </w:rPr>
        <w:t>6</w:t>
      </w:r>
      <w:r w:rsidR="004D4FC8" w:rsidRPr="00B2208C">
        <w:rPr>
          <w:rFonts w:ascii="Arial" w:hAnsi="Arial"/>
          <w:sz w:val="24"/>
        </w:rPr>
        <w:t xml:space="preserve"> VR consumers </w:t>
      </w:r>
      <w:r w:rsidR="00071978" w:rsidRPr="00B2208C">
        <w:rPr>
          <w:rFonts w:ascii="Arial" w:hAnsi="Arial"/>
          <w:sz w:val="24"/>
        </w:rPr>
        <w:t xml:space="preserve">during the </w:t>
      </w:r>
      <w:r w:rsidR="007C7A93" w:rsidRPr="00B2208C">
        <w:rPr>
          <w:rFonts w:ascii="Arial" w:hAnsi="Arial"/>
          <w:sz w:val="24"/>
        </w:rPr>
        <w:t>F</w:t>
      </w:r>
      <w:r w:rsidR="00071978" w:rsidRPr="00B2208C">
        <w:rPr>
          <w:rFonts w:ascii="Arial" w:hAnsi="Arial"/>
          <w:sz w:val="24"/>
        </w:rPr>
        <w:t xml:space="preserve">ederal </w:t>
      </w:r>
      <w:r w:rsidR="007C7A93" w:rsidRPr="00B2208C">
        <w:rPr>
          <w:rFonts w:ascii="Arial" w:hAnsi="Arial"/>
          <w:sz w:val="24"/>
        </w:rPr>
        <w:t>F</w:t>
      </w:r>
      <w:r w:rsidR="00071978" w:rsidRPr="00B2208C">
        <w:rPr>
          <w:rFonts w:ascii="Arial" w:hAnsi="Arial"/>
          <w:sz w:val="24"/>
        </w:rPr>
        <w:t xml:space="preserve">iscal </w:t>
      </w:r>
      <w:r w:rsidR="007C7A93" w:rsidRPr="00B2208C">
        <w:rPr>
          <w:rFonts w:ascii="Arial" w:hAnsi="Arial"/>
          <w:sz w:val="24"/>
        </w:rPr>
        <w:t>Y</w:t>
      </w:r>
      <w:r w:rsidR="00071978" w:rsidRPr="00B2208C">
        <w:rPr>
          <w:rFonts w:ascii="Arial" w:hAnsi="Arial"/>
          <w:sz w:val="24"/>
        </w:rPr>
        <w:t>ear that ended on September 30, 202</w:t>
      </w:r>
      <w:r w:rsidR="00160AF9" w:rsidRPr="00B2208C">
        <w:rPr>
          <w:rFonts w:ascii="Arial" w:hAnsi="Arial"/>
          <w:sz w:val="24"/>
        </w:rPr>
        <w:t>3</w:t>
      </w:r>
      <w:r w:rsidR="00071978" w:rsidRPr="00B2208C">
        <w:rPr>
          <w:rFonts w:ascii="Arial" w:hAnsi="Arial"/>
          <w:sz w:val="24"/>
        </w:rPr>
        <w:t>.</w:t>
      </w:r>
      <w:r w:rsidR="004D4FC8" w:rsidRPr="00B2208C">
        <w:rPr>
          <w:rFonts w:ascii="Arial" w:hAnsi="Arial"/>
          <w:sz w:val="24"/>
        </w:rPr>
        <w:t xml:space="preserve"> </w:t>
      </w:r>
      <w:r w:rsidR="00071978" w:rsidRPr="00B2208C">
        <w:rPr>
          <w:rFonts w:ascii="Arial" w:hAnsi="Arial"/>
          <w:sz w:val="24"/>
        </w:rPr>
        <w:t xml:space="preserve">This was </w:t>
      </w:r>
      <w:r w:rsidR="004D4FC8" w:rsidRPr="00B2208C">
        <w:rPr>
          <w:rFonts w:ascii="Arial" w:hAnsi="Arial"/>
          <w:sz w:val="24"/>
        </w:rPr>
        <w:t xml:space="preserve">a reduction of </w:t>
      </w:r>
      <w:r w:rsidR="005B6083" w:rsidRPr="00B2208C">
        <w:rPr>
          <w:rFonts w:ascii="Arial" w:hAnsi="Arial"/>
          <w:sz w:val="24"/>
        </w:rPr>
        <w:t>one</w:t>
      </w:r>
      <w:r w:rsidR="00071978" w:rsidRPr="00B2208C">
        <w:rPr>
          <w:rFonts w:ascii="Arial" w:hAnsi="Arial"/>
          <w:sz w:val="24"/>
        </w:rPr>
        <w:t xml:space="preserve"> person from the prior year</w:t>
      </w:r>
      <w:r w:rsidR="00262377" w:rsidRPr="00B2208C">
        <w:rPr>
          <w:rFonts w:ascii="Arial" w:hAnsi="Arial"/>
          <w:sz w:val="24"/>
        </w:rPr>
        <w:t>.</w:t>
      </w:r>
      <w:r w:rsidR="00407613" w:rsidRPr="00B2208C">
        <w:rPr>
          <w:rFonts w:ascii="Arial" w:hAnsi="Arial"/>
          <w:sz w:val="24"/>
        </w:rPr>
        <w:t xml:space="preserve"> </w:t>
      </w:r>
      <w:r w:rsidR="00071978" w:rsidRPr="00B2208C">
        <w:rPr>
          <w:rFonts w:ascii="Arial" w:hAnsi="Arial"/>
          <w:sz w:val="24"/>
        </w:rPr>
        <w:t>T</w:t>
      </w:r>
      <w:r w:rsidRPr="00B2208C">
        <w:rPr>
          <w:rFonts w:ascii="Arial" w:hAnsi="Arial"/>
          <w:sz w:val="24"/>
        </w:rPr>
        <w:t>he Commission place</w:t>
      </w:r>
      <w:r w:rsidR="00B10F48" w:rsidRPr="00B2208C">
        <w:rPr>
          <w:rFonts w:ascii="Arial" w:hAnsi="Arial"/>
          <w:sz w:val="24"/>
        </w:rPr>
        <w:t>d</w:t>
      </w:r>
      <w:r w:rsidRPr="00B2208C">
        <w:rPr>
          <w:rFonts w:ascii="Arial" w:hAnsi="Arial"/>
          <w:sz w:val="24"/>
        </w:rPr>
        <w:t xml:space="preserve"> </w:t>
      </w:r>
      <w:r w:rsidR="00262377" w:rsidRPr="00B2208C">
        <w:rPr>
          <w:rFonts w:ascii="Arial" w:hAnsi="Arial"/>
          <w:sz w:val="24"/>
        </w:rPr>
        <w:t>3</w:t>
      </w:r>
      <w:r w:rsidR="007210CE" w:rsidRPr="00B2208C">
        <w:rPr>
          <w:rFonts w:ascii="Arial" w:hAnsi="Arial"/>
          <w:sz w:val="24"/>
        </w:rPr>
        <w:t>0</w:t>
      </w:r>
      <w:r w:rsidRPr="00B2208C">
        <w:rPr>
          <w:rFonts w:ascii="Arial" w:hAnsi="Arial"/>
          <w:sz w:val="24"/>
        </w:rPr>
        <w:t xml:space="preserve"> consumers in employment, a</w:t>
      </w:r>
      <w:r w:rsidR="00262377" w:rsidRPr="00B2208C">
        <w:rPr>
          <w:rFonts w:ascii="Arial" w:hAnsi="Arial"/>
          <w:sz w:val="24"/>
        </w:rPr>
        <w:t>n</w:t>
      </w:r>
      <w:r w:rsidRPr="00B2208C">
        <w:rPr>
          <w:rFonts w:ascii="Arial" w:hAnsi="Arial"/>
          <w:sz w:val="24"/>
        </w:rPr>
        <w:t xml:space="preserve"> </w:t>
      </w:r>
      <w:r w:rsidR="00262377" w:rsidRPr="00B2208C">
        <w:rPr>
          <w:rFonts w:ascii="Arial" w:hAnsi="Arial"/>
          <w:sz w:val="24"/>
        </w:rPr>
        <w:t>in</w:t>
      </w:r>
      <w:r w:rsidRPr="00B2208C">
        <w:rPr>
          <w:rFonts w:ascii="Arial" w:hAnsi="Arial"/>
          <w:sz w:val="24"/>
        </w:rPr>
        <w:t xml:space="preserve">crease of </w:t>
      </w:r>
      <w:r w:rsidR="00262377" w:rsidRPr="00B2208C">
        <w:rPr>
          <w:rFonts w:ascii="Arial" w:hAnsi="Arial"/>
          <w:sz w:val="24"/>
        </w:rPr>
        <w:t xml:space="preserve">ten </w:t>
      </w:r>
      <w:r w:rsidRPr="00B2208C">
        <w:rPr>
          <w:rFonts w:ascii="Arial" w:hAnsi="Arial"/>
          <w:sz w:val="24"/>
        </w:rPr>
        <w:t>individuals</w:t>
      </w:r>
      <w:r w:rsidR="00E55355" w:rsidRPr="00B2208C">
        <w:rPr>
          <w:rFonts w:ascii="Arial" w:hAnsi="Arial"/>
          <w:sz w:val="24"/>
        </w:rPr>
        <w:t xml:space="preserve"> from the prior year</w:t>
      </w:r>
      <w:r w:rsidRPr="00B2208C">
        <w:rPr>
          <w:rFonts w:ascii="Arial" w:hAnsi="Arial"/>
          <w:sz w:val="24"/>
        </w:rPr>
        <w:t xml:space="preserve">. An additional </w:t>
      </w:r>
      <w:r w:rsidR="00083200" w:rsidRPr="00B2208C">
        <w:rPr>
          <w:rFonts w:ascii="Arial" w:hAnsi="Arial"/>
          <w:sz w:val="24"/>
        </w:rPr>
        <w:t>45</w:t>
      </w:r>
      <w:r w:rsidR="00D571DF" w:rsidRPr="00B2208C">
        <w:rPr>
          <w:rFonts w:ascii="Arial" w:hAnsi="Arial"/>
          <w:sz w:val="24"/>
        </w:rPr>
        <w:t xml:space="preserve"> </w:t>
      </w:r>
      <w:r w:rsidR="00DE156E" w:rsidRPr="00B2208C">
        <w:rPr>
          <w:rFonts w:ascii="Arial" w:hAnsi="Arial"/>
          <w:sz w:val="24"/>
        </w:rPr>
        <w:t xml:space="preserve">persons </w:t>
      </w:r>
      <w:r w:rsidRPr="00B2208C">
        <w:rPr>
          <w:rFonts w:ascii="Arial" w:hAnsi="Arial"/>
          <w:sz w:val="24"/>
        </w:rPr>
        <w:t>were in "employment status" at the end of the year and await</w:t>
      </w:r>
      <w:r w:rsidR="001469B7" w:rsidRPr="00B2208C">
        <w:rPr>
          <w:rFonts w:ascii="Arial" w:hAnsi="Arial"/>
          <w:sz w:val="24"/>
        </w:rPr>
        <w:t>ing case closure.</w:t>
      </w:r>
      <w:r w:rsidR="00083200" w:rsidRPr="00B2208C">
        <w:rPr>
          <w:rFonts w:ascii="Arial" w:hAnsi="Arial"/>
          <w:sz w:val="24"/>
        </w:rPr>
        <w:t xml:space="preserve"> Th</w:t>
      </w:r>
      <w:r w:rsidR="003C14CB" w:rsidRPr="00B2208C">
        <w:rPr>
          <w:rFonts w:ascii="Arial" w:hAnsi="Arial"/>
          <w:sz w:val="24"/>
        </w:rPr>
        <w:t>e</w:t>
      </w:r>
      <w:r w:rsidR="00083200" w:rsidRPr="00B2208C">
        <w:rPr>
          <w:rFonts w:ascii="Arial" w:hAnsi="Arial"/>
          <w:sz w:val="24"/>
        </w:rPr>
        <w:t xml:space="preserve"> </w:t>
      </w:r>
      <w:r w:rsidR="003C14CB" w:rsidRPr="00B2208C">
        <w:rPr>
          <w:rFonts w:ascii="Arial" w:hAnsi="Arial"/>
          <w:sz w:val="24"/>
        </w:rPr>
        <w:t xml:space="preserve">employment status figure </w:t>
      </w:r>
      <w:r w:rsidR="00083200" w:rsidRPr="00B2208C">
        <w:rPr>
          <w:rFonts w:ascii="Arial" w:hAnsi="Arial"/>
          <w:sz w:val="24"/>
        </w:rPr>
        <w:t xml:space="preserve">is an increase of 14 individuals </w:t>
      </w:r>
      <w:r w:rsidR="003C14CB" w:rsidRPr="00B2208C">
        <w:rPr>
          <w:rFonts w:ascii="Arial" w:hAnsi="Arial"/>
          <w:sz w:val="24"/>
        </w:rPr>
        <w:t>from the prior year.</w:t>
      </w:r>
    </w:p>
    <w:p w14:paraId="15760DCB" w14:textId="77777777" w:rsidR="00B64C42" w:rsidRPr="00B2208C" w:rsidRDefault="00B64C42" w:rsidP="00297EDB">
      <w:pPr>
        <w:spacing w:after="0"/>
        <w:contextualSpacing/>
        <w:rPr>
          <w:rFonts w:ascii="Arial" w:hAnsi="Arial"/>
          <w:sz w:val="24"/>
        </w:rPr>
      </w:pPr>
    </w:p>
    <w:p w14:paraId="6CFBD7EB" w14:textId="691BAA74" w:rsidR="00B64C42" w:rsidRPr="00B2208C" w:rsidRDefault="00B64C42" w:rsidP="00297EDB">
      <w:pPr>
        <w:spacing w:after="0"/>
        <w:contextualSpacing/>
        <w:rPr>
          <w:rFonts w:ascii="Arial" w:hAnsi="Arial"/>
          <w:sz w:val="24"/>
        </w:rPr>
      </w:pPr>
      <w:r w:rsidRPr="00B2208C">
        <w:rPr>
          <w:rFonts w:ascii="Arial" w:hAnsi="Arial"/>
          <w:sz w:val="24"/>
        </w:rPr>
        <w:t xml:space="preserve">The </w:t>
      </w:r>
      <w:r w:rsidR="00717853" w:rsidRPr="00B2208C">
        <w:rPr>
          <w:rFonts w:ascii="Arial" w:hAnsi="Arial"/>
          <w:sz w:val="24"/>
        </w:rPr>
        <w:t>3</w:t>
      </w:r>
      <w:r w:rsidR="00D145C0" w:rsidRPr="00B2208C">
        <w:rPr>
          <w:rFonts w:ascii="Arial" w:hAnsi="Arial"/>
          <w:sz w:val="24"/>
        </w:rPr>
        <w:t xml:space="preserve">0 </w:t>
      </w:r>
      <w:r w:rsidRPr="00B2208C">
        <w:rPr>
          <w:rFonts w:ascii="Arial" w:hAnsi="Arial"/>
          <w:sz w:val="24"/>
        </w:rPr>
        <w:t xml:space="preserve">consumers that the Commission placed in employment earned an average starting wage of </w:t>
      </w:r>
      <w:r w:rsidR="008B6CD7" w:rsidRPr="00B2208C">
        <w:rPr>
          <w:rFonts w:ascii="Arial" w:hAnsi="Arial"/>
          <w:sz w:val="24"/>
        </w:rPr>
        <w:t>$</w:t>
      </w:r>
      <w:r w:rsidR="00F4232D" w:rsidRPr="00B2208C">
        <w:rPr>
          <w:rFonts w:ascii="Arial" w:hAnsi="Arial"/>
          <w:sz w:val="24"/>
        </w:rPr>
        <w:t>2</w:t>
      </w:r>
      <w:r w:rsidR="00717853" w:rsidRPr="00B2208C">
        <w:rPr>
          <w:rFonts w:ascii="Arial" w:hAnsi="Arial"/>
          <w:sz w:val="24"/>
        </w:rPr>
        <w:t>3</w:t>
      </w:r>
      <w:r w:rsidR="008B6CD7" w:rsidRPr="00B2208C">
        <w:rPr>
          <w:rFonts w:ascii="Arial" w:hAnsi="Arial"/>
          <w:sz w:val="24"/>
        </w:rPr>
        <w:t>.</w:t>
      </w:r>
      <w:r w:rsidR="00717853" w:rsidRPr="00B2208C">
        <w:rPr>
          <w:rFonts w:ascii="Arial" w:hAnsi="Arial"/>
          <w:sz w:val="24"/>
        </w:rPr>
        <w:t>95</w:t>
      </w:r>
      <w:r w:rsidR="008B6CD7" w:rsidRPr="00B2208C">
        <w:rPr>
          <w:rFonts w:ascii="Arial" w:hAnsi="Arial"/>
          <w:sz w:val="24"/>
        </w:rPr>
        <w:t xml:space="preserve"> per hour</w:t>
      </w:r>
      <w:r w:rsidRPr="00B2208C">
        <w:rPr>
          <w:rFonts w:ascii="Arial" w:hAnsi="Arial"/>
          <w:sz w:val="24"/>
        </w:rPr>
        <w:t>.</w:t>
      </w:r>
      <w:r w:rsidR="008E3429" w:rsidRPr="00B2208C">
        <w:rPr>
          <w:rFonts w:ascii="Arial" w:hAnsi="Arial"/>
          <w:sz w:val="24"/>
        </w:rPr>
        <w:t xml:space="preserve"> Of the 30 individuals placed in employment, 29 were placed in competitive and integrated employment, and one individual was placed in self-employment.</w:t>
      </w:r>
      <w:r w:rsidR="0051600D" w:rsidRPr="00B2208C">
        <w:rPr>
          <w:rFonts w:ascii="Arial" w:hAnsi="Arial"/>
          <w:sz w:val="24"/>
        </w:rPr>
        <w:t xml:space="preserve"> </w:t>
      </w:r>
      <w:r w:rsidR="0051600D" w:rsidRPr="00B2208C">
        <w:rPr>
          <w:rFonts w:ascii="Arial" w:hAnsi="Arial"/>
          <w:bCs/>
          <w:color w:val="000000"/>
          <w:sz w:val="24"/>
        </w:rPr>
        <w:t>The figure of 30 consumers placed in employment is particularly notable since the last time the Commission achieved at least thirty rehabilitation closures was in 2011.</w:t>
      </w:r>
    </w:p>
    <w:p w14:paraId="149754E6" w14:textId="77777777" w:rsidR="00B64C42" w:rsidRPr="00B2208C" w:rsidRDefault="00B64C42" w:rsidP="00480400">
      <w:pPr>
        <w:contextualSpacing/>
        <w:rPr>
          <w:rFonts w:ascii="Arial" w:hAnsi="Arial"/>
          <w:sz w:val="24"/>
        </w:rPr>
      </w:pPr>
    </w:p>
    <w:p w14:paraId="0CA0BF38" w14:textId="58FC5D57" w:rsidR="00B64C42" w:rsidRPr="00B2208C" w:rsidRDefault="00B64C42" w:rsidP="00297EDB">
      <w:pPr>
        <w:spacing w:after="0"/>
        <w:contextualSpacing/>
        <w:rPr>
          <w:rFonts w:ascii="Arial" w:hAnsi="Arial"/>
          <w:sz w:val="24"/>
        </w:rPr>
      </w:pPr>
      <w:r w:rsidRPr="00B2208C">
        <w:rPr>
          <w:rFonts w:ascii="Arial" w:hAnsi="Arial"/>
          <w:sz w:val="24"/>
        </w:rPr>
        <w:t xml:space="preserve">Despite pressures </w:t>
      </w:r>
      <w:r w:rsidR="001C6544" w:rsidRPr="00B2208C">
        <w:rPr>
          <w:rFonts w:ascii="Arial" w:hAnsi="Arial"/>
          <w:sz w:val="24"/>
        </w:rPr>
        <w:t xml:space="preserve">and restrictions </w:t>
      </w:r>
      <w:r w:rsidRPr="00B2208C">
        <w:rPr>
          <w:rFonts w:ascii="Arial" w:hAnsi="Arial"/>
          <w:sz w:val="24"/>
        </w:rPr>
        <w:t xml:space="preserve">caused by the pandemic, the Commission </w:t>
      </w:r>
      <w:r w:rsidR="00407613" w:rsidRPr="00B2208C">
        <w:rPr>
          <w:rFonts w:ascii="Arial" w:hAnsi="Arial"/>
          <w:sz w:val="24"/>
        </w:rPr>
        <w:t xml:space="preserve">was able to </w:t>
      </w:r>
      <w:r w:rsidRPr="00B2208C">
        <w:rPr>
          <w:rFonts w:ascii="Arial" w:hAnsi="Arial"/>
          <w:sz w:val="24"/>
        </w:rPr>
        <w:t xml:space="preserve">serve all eligible vocational rehabilitation consumers during the year. </w:t>
      </w:r>
      <w:r w:rsidR="00407613" w:rsidRPr="00B2208C">
        <w:rPr>
          <w:rFonts w:ascii="Arial" w:hAnsi="Arial"/>
          <w:sz w:val="24"/>
        </w:rPr>
        <w:t>T</w:t>
      </w:r>
      <w:r w:rsidRPr="00B2208C">
        <w:rPr>
          <w:rFonts w:ascii="Arial" w:hAnsi="Arial"/>
          <w:sz w:val="24"/>
        </w:rPr>
        <w:t xml:space="preserve">he Commission does not anticipate having to implement an </w:t>
      </w:r>
      <w:r w:rsidR="00940D0C" w:rsidRPr="00B2208C">
        <w:rPr>
          <w:rFonts w:ascii="Arial" w:hAnsi="Arial"/>
          <w:sz w:val="24"/>
        </w:rPr>
        <w:t>o</w:t>
      </w:r>
      <w:r w:rsidRPr="00B2208C">
        <w:rPr>
          <w:rFonts w:ascii="Arial" w:hAnsi="Arial"/>
          <w:sz w:val="24"/>
        </w:rPr>
        <w:t xml:space="preserve">rder of </w:t>
      </w:r>
      <w:r w:rsidR="00940D0C" w:rsidRPr="00B2208C">
        <w:rPr>
          <w:rFonts w:ascii="Arial" w:hAnsi="Arial"/>
          <w:sz w:val="24"/>
        </w:rPr>
        <w:t>s</w:t>
      </w:r>
      <w:r w:rsidRPr="00B2208C">
        <w:rPr>
          <w:rFonts w:ascii="Arial" w:hAnsi="Arial"/>
          <w:sz w:val="24"/>
        </w:rPr>
        <w:t xml:space="preserve">election (waiting list) for services. At </w:t>
      </w:r>
      <w:r w:rsidR="009F03FB" w:rsidRPr="00B2208C">
        <w:rPr>
          <w:rFonts w:ascii="Arial" w:hAnsi="Arial"/>
          <w:sz w:val="24"/>
        </w:rPr>
        <w:t xml:space="preserve">a </w:t>
      </w:r>
      <w:r w:rsidRPr="00B2208C">
        <w:rPr>
          <w:rFonts w:ascii="Arial" w:hAnsi="Arial"/>
          <w:sz w:val="24"/>
        </w:rPr>
        <w:t xml:space="preserve">meeting of the Commission for the Blind State Rehabilitation Council </w:t>
      </w:r>
      <w:r w:rsidR="009F03FB" w:rsidRPr="00B2208C">
        <w:rPr>
          <w:rFonts w:ascii="Arial" w:hAnsi="Arial"/>
          <w:sz w:val="24"/>
        </w:rPr>
        <w:t xml:space="preserve">held </w:t>
      </w:r>
      <w:r w:rsidR="000B761C" w:rsidRPr="00B2208C">
        <w:rPr>
          <w:rFonts w:ascii="Arial" w:hAnsi="Arial"/>
          <w:sz w:val="24"/>
        </w:rPr>
        <w:t xml:space="preserve">in Albuquerque </w:t>
      </w:r>
      <w:r w:rsidRPr="00B2208C">
        <w:rPr>
          <w:rFonts w:ascii="Arial" w:hAnsi="Arial"/>
          <w:sz w:val="24"/>
        </w:rPr>
        <w:t xml:space="preserve">on </w:t>
      </w:r>
      <w:r w:rsidR="001B6FF1" w:rsidRPr="00B2208C">
        <w:rPr>
          <w:rFonts w:ascii="Arial" w:hAnsi="Arial"/>
          <w:sz w:val="24"/>
        </w:rPr>
        <w:t>July 20,</w:t>
      </w:r>
      <w:r w:rsidRPr="00B2208C">
        <w:rPr>
          <w:rFonts w:ascii="Arial" w:hAnsi="Arial"/>
          <w:sz w:val="24"/>
        </w:rPr>
        <w:t xml:space="preserve"> 202</w:t>
      </w:r>
      <w:r w:rsidR="001B6FF1" w:rsidRPr="00B2208C">
        <w:rPr>
          <w:rFonts w:ascii="Arial" w:hAnsi="Arial"/>
          <w:sz w:val="24"/>
        </w:rPr>
        <w:t>3</w:t>
      </w:r>
      <w:r w:rsidRPr="00B2208C">
        <w:rPr>
          <w:rFonts w:ascii="Arial" w:hAnsi="Arial"/>
          <w:sz w:val="24"/>
        </w:rPr>
        <w:t xml:space="preserve">, the Commission determined that it had the </w:t>
      </w:r>
      <w:bookmarkStart w:id="2" w:name="_Hlk91491382"/>
      <w:r w:rsidRPr="00B2208C">
        <w:rPr>
          <w:rFonts w:ascii="Arial" w:hAnsi="Arial"/>
          <w:sz w:val="24"/>
        </w:rPr>
        <w:t>ability to provide the full range of vocational rehabilitation services to all eligible individuals</w:t>
      </w:r>
      <w:r w:rsidR="001B6FF1" w:rsidRPr="00B2208C">
        <w:rPr>
          <w:rFonts w:ascii="Arial" w:hAnsi="Arial"/>
          <w:sz w:val="24"/>
        </w:rPr>
        <w:t xml:space="preserve"> residing in the state</w:t>
      </w:r>
      <w:r w:rsidRPr="00B2208C">
        <w:rPr>
          <w:rFonts w:ascii="Arial" w:hAnsi="Arial"/>
          <w:sz w:val="24"/>
        </w:rPr>
        <w:t>.</w:t>
      </w:r>
    </w:p>
    <w:bookmarkEnd w:id="2"/>
    <w:p w14:paraId="0DD47BA6" w14:textId="77777777" w:rsidR="00B64C42" w:rsidRPr="00B2208C" w:rsidRDefault="00B64C42" w:rsidP="00297EDB">
      <w:pPr>
        <w:spacing w:after="0"/>
        <w:contextualSpacing/>
        <w:rPr>
          <w:rFonts w:ascii="Arial" w:hAnsi="Arial"/>
          <w:sz w:val="24"/>
        </w:rPr>
      </w:pPr>
    </w:p>
    <w:p w14:paraId="5EB92157" w14:textId="522630AC" w:rsidR="0059609C" w:rsidRPr="00B2208C" w:rsidRDefault="0059609C" w:rsidP="00297EDB">
      <w:pPr>
        <w:spacing w:after="0"/>
        <w:contextualSpacing/>
        <w:jc w:val="center"/>
        <w:rPr>
          <w:rFonts w:ascii="Arial" w:hAnsi="Arial"/>
          <w:sz w:val="24"/>
        </w:rPr>
      </w:pPr>
      <w:r w:rsidRPr="00B2208C">
        <w:rPr>
          <w:rFonts w:ascii="Arial" w:hAnsi="Arial"/>
          <w:sz w:val="24"/>
        </w:rPr>
        <w:t>Consumer Satisfaction</w:t>
      </w:r>
      <w:r w:rsidR="008C3E23" w:rsidRPr="00B2208C">
        <w:rPr>
          <w:rFonts w:ascii="Arial" w:hAnsi="Arial"/>
          <w:sz w:val="24"/>
        </w:rPr>
        <w:t xml:space="preserve"> Survey</w:t>
      </w:r>
    </w:p>
    <w:p w14:paraId="1E261DD0" w14:textId="77777777" w:rsidR="008C3E23" w:rsidRPr="00B2208C" w:rsidRDefault="008C3E23" w:rsidP="00297EDB">
      <w:pPr>
        <w:spacing w:after="0"/>
        <w:contextualSpacing/>
        <w:rPr>
          <w:rFonts w:ascii="Arial" w:hAnsi="Arial"/>
          <w:sz w:val="24"/>
        </w:rPr>
      </w:pPr>
    </w:p>
    <w:p w14:paraId="488915DD" w14:textId="45CCD9EA" w:rsidR="00312B42" w:rsidRPr="00B2208C" w:rsidRDefault="008C3E23" w:rsidP="00297EDB">
      <w:pPr>
        <w:spacing w:after="0"/>
        <w:contextualSpacing/>
        <w:rPr>
          <w:rFonts w:ascii="Arial" w:hAnsi="Arial"/>
          <w:sz w:val="24"/>
        </w:rPr>
      </w:pPr>
      <w:r w:rsidRPr="00B2208C">
        <w:rPr>
          <w:rFonts w:ascii="Arial" w:hAnsi="Arial"/>
          <w:sz w:val="24"/>
        </w:rPr>
        <w:t>The State Rehabilitation</w:t>
      </w:r>
      <w:r w:rsidR="00537DB5" w:rsidRPr="00B2208C">
        <w:rPr>
          <w:rFonts w:ascii="Arial" w:hAnsi="Arial"/>
          <w:sz w:val="24"/>
        </w:rPr>
        <w:t xml:space="preserve"> Council met in a </w:t>
      </w:r>
      <w:r w:rsidR="000B761C" w:rsidRPr="00B2208C">
        <w:rPr>
          <w:rFonts w:ascii="Arial" w:hAnsi="Arial"/>
          <w:sz w:val="24"/>
        </w:rPr>
        <w:t xml:space="preserve">virtual </w:t>
      </w:r>
      <w:r w:rsidR="00537DB5" w:rsidRPr="00B2208C">
        <w:rPr>
          <w:rFonts w:ascii="Arial" w:hAnsi="Arial"/>
          <w:sz w:val="24"/>
        </w:rPr>
        <w:t>meeting on March 26, 2021, and approved</w:t>
      </w:r>
      <w:r w:rsidR="00804115" w:rsidRPr="00B2208C">
        <w:rPr>
          <w:rFonts w:ascii="Arial" w:hAnsi="Arial"/>
          <w:sz w:val="24"/>
        </w:rPr>
        <w:t xml:space="preserve"> a survey to assess the satisfaction of vocational rehabilitation consumers</w:t>
      </w:r>
      <w:r w:rsidR="00537DB5" w:rsidRPr="00B2208C">
        <w:rPr>
          <w:rFonts w:ascii="Arial" w:hAnsi="Arial"/>
          <w:sz w:val="24"/>
        </w:rPr>
        <w:t xml:space="preserve">. </w:t>
      </w:r>
      <w:r w:rsidR="00312B42" w:rsidRPr="00B2208C">
        <w:rPr>
          <w:rFonts w:ascii="Arial" w:hAnsi="Arial"/>
          <w:sz w:val="24"/>
        </w:rPr>
        <w:t>T</w:t>
      </w:r>
      <w:r w:rsidR="00D7727C" w:rsidRPr="00B2208C">
        <w:rPr>
          <w:rFonts w:ascii="Arial" w:hAnsi="Arial"/>
          <w:sz w:val="24"/>
        </w:rPr>
        <w:t xml:space="preserve">he results were reported to the Council </w:t>
      </w:r>
      <w:r w:rsidR="00B95A54" w:rsidRPr="00B2208C">
        <w:rPr>
          <w:rFonts w:ascii="Arial" w:hAnsi="Arial"/>
          <w:sz w:val="24"/>
        </w:rPr>
        <w:t xml:space="preserve">on </w:t>
      </w:r>
      <w:r w:rsidR="00357645" w:rsidRPr="00B2208C">
        <w:rPr>
          <w:rFonts w:ascii="Arial" w:hAnsi="Arial"/>
          <w:sz w:val="24"/>
        </w:rPr>
        <w:t>June 22, 2021.</w:t>
      </w:r>
      <w:r w:rsidR="00EC7E21" w:rsidRPr="00B2208C">
        <w:rPr>
          <w:rFonts w:ascii="Arial" w:hAnsi="Arial"/>
          <w:sz w:val="24"/>
        </w:rPr>
        <w:t xml:space="preserve"> The survey showed that 81 percent of persons served by the Commission were satisfied</w:t>
      </w:r>
      <w:r w:rsidR="00312B42" w:rsidRPr="00B2208C">
        <w:rPr>
          <w:rFonts w:ascii="Arial" w:hAnsi="Arial"/>
          <w:sz w:val="24"/>
        </w:rPr>
        <w:t xml:space="preserve"> with the services they received.</w:t>
      </w:r>
    </w:p>
    <w:p w14:paraId="2867B7F1" w14:textId="7E2EE139" w:rsidR="003031D3" w:rsidRPr="00B2208C" w:rsidRDefault="003031D3" w:rsidP="00297EDB">
      <w:pPr>
        <w:spacing w:after="0"/>
        <w:contextualSpacing/>
        <w:rPr>
          <w:rFonts w:ascii="Arial" w:hAnsi="Arial"/>
          <w:sz w:val="24"/>
        </w:rPr>
      </w:pPr>
    </w:p>
    <w:p w14:paraId="2B983A8A" w14:textId="77777777" w:rsidR="00B64C42" w:rsidRPr="00B2208C" w:rsidRDefault="00B64C42" w:rsidP="00297EDB">
      <w:pPr>
        <w:spacing w:after="0"/>
        <w:contextualSpacing/>
        <w:jc w:val="center"/>
        <w:rPr>
          <w:rFonts w:ascii="Arial" w:hAnsi="Arial"/>
          <w:sz w:val="24"/>
          <w:szCs w:val="26"/>
        </w:rPr>
      </w:pPr>
      <w:r w:rsidRPr="00B2208C">
        <w:rPr>
          <w:rFonts w:ascii="Arial" w:hAnsi="Arial"/>
          <w:sz w:val="24"/>
          <w:szCs w:val="26"/>
        </w:rPr>
        <w:t>Transition Services</w:t>
      </w:r>
    </w:p>
    <w:p w14:paraId="0A0A928F" w14:textId="77777777" w:rsidR="00B64C42" w:rsidRPr="00B2208C" w:rsidRDefault="00B64C42" w:rsidP="00297EDB">
      <w:pPr>
        <w:spacing w:after="0"/>
        <w:contextualSpacing/>
        <w:rPr>
          <w:rFonts w:ascii="Arial" w:hAnsi="Arial"/>
          <w:sz w:val="24"/>
        </w:rPr>
      </w:pPr>
    </w:p>
    <w:p w14:paraId="52A523EE" w14:textId="5C7E3E45" w:rsidR="00B64C42" w:rsidRPr="00B2208C" w:rsidRDefault="00B64C42" w:rsidP="00297EDB">
      <w:pPr>
        <w:spacing w:after="0"/>
        <w:contextualSpacing/>
        <w:rPr>
          <w:rFonts w:ascii="Arial" w:hAnsi="Arial"/>
          <w:sz w:val="24"/>
        </w:rPr>
      </w:pPr>
      <w:r w:rsidRPr="00B2208C">
        <w:rPr>
          <w:rFonts w:ascii="Arial" w:hAnsi="Arial"/>
          <w:sz w:val="24"/>
        </w:rPr>
        <w:t xml:space="preserve">The Workforce Innovation and Opportunity Act (WIOA) requires the Commission to </w:t>
      </w:r>
      <w:r w:rsidR="001B6FF1" w:rsidRPr="00B2208C">
        <w:rPr>
          <w:rFonts w:ascii="Arial" w:hAnsi="Arial"/>
          <w:sz w:val="24"/>
        </w:rPr>
        <w:t xml:space="preserve">reserve and </w:t>
      </w:r>
      <w:r w:rsidRPr="00B2208C">
        <w:rPr>
          <w:rFonts w:ascii="Arial" w:hAnsi="Arial"/>
          <w:sz w:val="24"/>
        </w:rPr>
        <w:t xml:space="preserve">spend at least 15 percent of the vocational rehabilitation grant on the provision of Pre-Employment Transition Services (Pre-ETS). The Pre-ETS services include five required activities, four coordination activities, and nine authorized activities. </w:t>
      </w:r>
      <w:r w:rsidR="00634C11" w:rsidRPr="00B2208C">
        <w:rPr>
          <w:rFonts w:ascii="Arial" w:hAnsi="Arial"/>
          <w:sz w:val="24"/>
        </w:rPr>
        <w:t>T</w:t>
      </w:r>
      <w:r w:rsidRPr="00B2208C">
        <w:rPr>
          <w:rFonts w:ascii="Arial" w:hAnsi="Arial"/>
          <w:sz w:val="24"/>
        </w:rPr>
        <w:t xml:space="preserve">he reserve can only be spent on “students” age 14 to 21, and the reserve cannot be used to pay for administrative costs. There are also restrictions on the purchase of computers, and the reserve cannot be used to pay for tuition. Finally, the reserve cannot be used for the authorized Pre-ETS activities unless all of the required Pre-ETS activities are provided. At </w:t>
      </w:r>
      <w:r w:rsidR="001B6FF1" w:rsidRPr="00B2208C">
        <w:rPr>
          <w:rFonts w:ascii="Arial" w:hAnsi="Arial"/>
          <w:sz w:val="24"/>
        </w:rPr>
        <w:t>the</w:t>
      </w:r>
      <w:r w:rsidR="00F747CF" w:rsidRPr="00B2208C">
        <w:rPr>
          <w:rFonts w:ascii="Arial" w:hAnsi="Arial"/>
          <w:sz w:val="24"/>
        </w:rPr>
        <w:t xml:space="preserve"> </w:t>
      </w:r>
      <w:r w:rsidRPr="00B2208C">
        <w:rPr>
          <w:rFonts w:ascii="Arial" w:hAnsi="Arial"/>
          <w:sz w:val="24"/>
        </w:rPr>
        <w:t xml:space="preserve">meeting of the Commission for the Blind State Rehabilitation Council held </w:t>
      </w:r>
      <w:r w:rsidR="001B6FF1" w:rsidRPr="00B2208C">
        <w:rPr>
          <w:rFonts w:ascii="Arial" w:hAnsi="Arial"/>
          <w:sz w:val="24"/>
        </w:rPr>
        <w:t>on July 20</w:t>
      </w:r>
      <w:r w:rsidRPr="00B2208C">
        <w:rPr>
          <w:rFonts w:ascii="Arial" w:hAnsi="Arial"/>
          <w:sz w:val="24"/>
        </w:rPr>
        <w:t>, 202</w:t>
      </w:r>
      <w:r w:rsidR="001B6FF1" w:rsidRPr="00B2208C">
        <w:rPr>
          <w:rFonts w:ascii="Arial" w:hAnsi="Arial"/>
          <w:sz w:val="24"/>
        </w:rPr>
        <w:t>3</w:t>
      </w:r>
      <w:r w:rsidRPr="00B2208C">
        <w:rPr>
          <w:rFonts w:ascii="Arial" w:hAnsi="Arial"/>
          <w:sz w:val="24"/>
        </w:rPr>
        <w:t>,</w:t>
      </w:r>
      <w:r w:rsidR="00294C64" w:rsidRPr="00B2208C">
        <w:rPr>
          <w:rFonts w:ascii="Arial" w:hAnsi="Arial"/>
          <w:sz w:val="24"/>
        </w:rPr>
        <w:t xml:space="preserve"> </w:t>
      </w:r>
      <w:r w:rsidRPr="00B2208C">
        <w:rPr>
          <w:rFonts w:ascii="Arial" w:hAnsi="Arial"/>
          <w:sz w:val="24"/>
        </w:rPr>
        <w:t xml:space="preserve">the Commission forecasted that it had </w:t>
      </w:r>
      <w:r w:rsidRPr="00B2208C">
        <w:rPr>
          <w:rFonts w:ascii="Arial" w:hAnsi="Arial"/>
          <w:sz w:val="24"/>
        </w:rPr>
        <w:lastRenderedPageBreak/>
        <w:t>sufficient funds to provide all of the required Pre-ETS activities during Federal Fiscal Year 202</w:t>
      </w:r>
      <w:r w:rsidR="004B663E" w:rsidRPr="00B2208C">
        <w:rPr>
          <w:rFonts w:ascii="Arial" w:hAnsi="Arial"/>
          <w:sz w:val="24"/>
        </w:rPr>
        <w:t>4</w:t>
      </w:r>
      <w:r w:rsidRPr="00B2208C">
        <w:rPr>
          <w:rFonts w:ascii="Arial" w:hAnsi="Arial"/>
          <w:sz w:val="24"/>
        </w:rPr>
        <w:t xml:space="preserve">, enabling the Commission to provide both the required and authorized Pre-ETS activities. </w:t>
      </w:r>
    </w:p>
    <w:p w14:paraId="602A6743" w14:textId="77777777" w:rsidR="002B3B02" w:rsidRPr="00B2208C" w:rsidRDefault="002B3B02" w:rsidP="00297EDB">
      <w:pPr>
        <w:spacing w:after="0"/>
        <w:contextualSpacing/>
        <w:rPr>
          <w:rFonts w:ascii="Arial" w:hAnsi="Arial"/>
          <w:sz w:val="24"/>
        </w:rPr>
      </w:pPr>
    </w:p>
    <w:p w14:paraId="1E64C164" w14:textId="1A26A176" w:rsidR="00B64C42" w:rsidRPr="00B2208C" w:rsidRDefault="00B64C42" w:rsidP="00297EDB">
      <w:pPr>
        <w:spacing w:after="0"/>
        <w:contextualSpacing/>
        <w:rPr>
          <w:rFonts w:ascii="Arial" w:hAnsi="Arial"/>
          <w:sz w:val="24"/>
        </w:rPr>
      </w:pPr>
      <w:r w:rsidRPr="00B2208C">
        <w:rPr>
          <w:rFonts w:ascii="Arial" w:hAnsi="Arial"/>
          <w:sz w:val="24"/>
        </w:rPr>
        <w:t xml:space="preserve">On January 28, 2020, the </w:t>
      </w:r>
      <w:r w:rsidR="00E56202" w:rsidRPr="00B2208C">
        <w:rPr>
          <w:rFonts w:ascii="Arial" w:hAnsi="Arial"/>
          <w:sz w:val="24"/>
        </w:rPr>
        <w:t xml:space="preserve">Commission </w:t>
      </w:r>
      <w:r w:rsidRPr="00B2208C">
        <w:rPr>
          <w:rFonts w:ascii="Arial" w:hAnsi="Arial"/>
          <w:sz w:val="24"/>
        </w:rPr>
        <w:t xml:space="preserve">signed </w:t>
      </w:r>
      <w:r w:rsidR="00F3136F" w:rsidRPr="00B2208C">
        <w:rPr>
          <w:rFonts w:ascii="Arial" w:hAnsi="Arial"/>
          <w:sz w:val="24"/>
        </w:rPr>
        <w:t>a Memorandum of Agreement (MOA)</w:t>
      </w:r>
      <w:r w:rsidRPr="00B2208C">
        <w:rPr>
          <w:rFonts w:ascii="Arial" w:hAnsi="Arial"/>
          <w:sz w:val="24"/>
        </w:rPr>
        <w:t xml:space="preserve"> with the New Mexico Public Education Department (PED). The MOA establishes a </w:t>
      </w:r>
      <w:r w:rsidR="0069415E" w:rsidRPr="00B2208C">
        <w:rPr>
          <w:rFonts w:ascii="Arial" w:hAnsi="Arial"/>
          <w:sz w:val="24"/>
        </w:rPr>
        <w:t xml:space="preserve">formal </w:t>
      </w:r>
      <w:r w:rsidRPr="00B2208C">
        <w:rPr>
          <w:rFonts w:ascii="Arial" w:hAnsi="Arial"/>
          <w:sz w:val="24"/>
        </w:rPr>
        <w:t xml:space="preserve">interagency agreement as required by 34 CFR 361.22(e). The Agreement provides for methods of coordination between the </w:t>
      </w:r>
      <w:r w:rsidR="00CD18D9" w:rsidRPr="00B2208C">
        <w:rPr>
          <w:rFonts w:ascii="Arial" w:hAnsi="Arial"/>
          <w:sz w:val="24"/>
        </w:rPr>
        <w:t xml:space="preserve">Commission </w:t>
      </w:r>
      <w:r w:rsidRPr="00B2208C">
        <w:rPr>
          <w:rFonts w:ascii="Arial" w:hAnsi="Arial"/>
          <w:sz w:val="24"/>
        </w:rPr>
        <w:t>and PED to facilitate the transition of students with disabilities from the receipt of educational services</w:t>
      </w:r>
      <w:r w:rsidR="00BD7FBC" w:rsidRPr="00B2208C">
        <w:rPr>
          <w:rFonts w:ascii="Arial" w:hAnsi="Arial"/>
          <w:sz w:val="24"/>
        </w:rPr>
        <w:t xml:space="preserve"> </w:t>
      </w:r>
      <w:r w:rsidRPr="00B2208C">
        <w:rPr>
          <w:rFonts w:ascii="Arial" w:hAnsi="Arial"/>
          <w:sz w:val="24"/>
        </w:rPr>
        <w:t>in school to the receipt of vocational rehabilitation services from the</w:t>
      </w:r>
      <w:r w:rsidR="00CD18D9" w:rsidRPr="00B2208C">
        <w:rPr>
          <w:rFonts w:ascii="Arial" w:hAnsi="Arial"/>
          <w:sz w:val="24"/>
        </w:rPr>
        <w:t xml:space="preserve"> Commission</w:t>
      </w:r>
      <w:r w:rsidRPr="00B2208C">
        <w:rPr>
          <w:rFonts w:ascii="Arial" w:hAnsi="Arial"/>
          <w:sz w:val="24"/>
        </w:rPr>
        <w:t>. These methods of coordination also facilitate the development and approval of Individualized Plan</w:t>
      </w:r>
      <w:r w:rsidR="00BD7FBC" w:rsidRPr="00B2208C">
        <w:rPr>
          <w:rFonts w:ascii="Arial" w:hAnsi="Arial"/>
          <w:sz w:val="24"/>
        </w:rPr>
        <w:t>s</w:t>
      </w:r>
      <w:r w:rsidRPr="00B2208C">
        <w:rPr>
          <w:rFonts w:ascii="Arial" w:hAnsi="Arial"/>
          <w:sz w:val="24"/>
        </w:rPr>
        <w:t xml:space="preserve"> for Employment as early as possible. </w:t>
      </w:r>
    </w:p>
    <w:p w14:paraId="4BBFF2C5" w14:textId="77777777" w:rsidR="005C0006" w:rsidRPr="00B2208C" w:rsidRDefault="005C0006" w:rsidP="00297EDB">
      <w:pPr>
        <w:spacing w:after="0"/>
        <w:contextualSpacing/>
        <w:rPr>
          <w:rFonts w:ascii="Arial" w:hAnsi="Arial"/>
          <w:sz w:val="24"/>
        </w:rPr>
      </w:pPr>
    </w:p>
    <w:p w14:paraId="5213ABF6" w14:textId="51399319" w:rsidR="00FF7275" w:rsidRPr="00B2208C" w:rsidRDefault="00E56202" w:rsidP="00297EDB">
      <w:pPr>
        <w:spacing w:after="0"/>
        <w:contextualSpacing/>
        <w:rPr>
          <w:rFonts w:ascii="Arial" w:hAnsi="Arial"/>
          <w:sz w:val="24"/>
        </w:rPr>
      </w:pPr>
      <w:r w:rsidRPr="00B2208C">
        <w:rPr>
          <w:rFonts w:ascii="Arial" w:hAnsi="Arial"/>
          <w:sz w:val="24"/>
        </w:rPr>
        <w:t>T</w:t>
      </w:r>
      <w:r w:rsidR="00B64C42" w:rsidRPr="00B2208C">
        <w:rPr>
          <w:rFonts w:ascii="Arial" w:hAnsi="Arial"/>
          <w:sz w:val="24"/>
        </w:rPr>
        <w:t xml:space="preserve">he Commission </w:t>
      </w:r>
      <w:r w:rsidRPr="00B2208C">
        <w:rPr>
          <w:rFonts w:ascii="Arial" w:hAnsi="Arial"/>
          <w:sz w:val="24"/>
        </w:rPr>
        <w:t xml:space="preserve">has a </w:t>
      </w:r>
      <w:r w:rsidR="00B64C42" w:rsidRPr="00B2208C">
        <w:rPr>
          <w:rFonts w:ascii="Arial" w:hAnsi="Arial"/>
          <w:sz w:val="24"/>
        </w:rPr>
        <w:t xml:space="preserve">Governmental Services Agreement with the New Mexico School for </w:t>
      </w:r>
      <w:r w:rsidRPr="00B2208C">
        <w:rPr>
          <w:rFonts w:ascii="Arial" w:hAnsi="Arial"/>
          <w:sz w:val="24"/>
        </w:rPr>
        <w:t>the B</w:t>
      </w:r>
      <w:r w:rsidR="00E02B68" w:rsidRPr="00B2208C">
        <w:rPr>
          <w:rFonts w:ascii="Arial" w:hAnsi="Arial"/>
          <w:sz w:val="24"/>
        </w:rPr>
        <w:t>lind and Visually Impaired, and</w:t>
      </w:r>
      <w:r w:rsidR="00B64C42" w:rsidRPr="00B2208C">
        <w:rPr>
          <w:rFonts w:ascii="Arial" w:hAnsi="Arial"/>
          <w:sz w:val="24"/>
        </w:rPr>
        <w:t xml:space="preserve"> </w:t>
      </w:r>
      <w:r w:rsidRPr="00B2208C">
        <w:rPr>
          <w:rFonts w:ascii="Arial" w:hAnsi="Arial"/>
          <w:sz w:val="24"/>
        </w:rPr>
        <w:t xml:space="preserve">has an intergovernmental </w:t>
      </w:r>
      <w:r w:rsidR="00B64C42" w:rsidRPr="00B2208C">
        <w:rPr>
          <w:rFonts w:ascii="Arial" w:hAnsi="Arial"/>
          <w:sz w:val="24"/>
        </w:rPr>
        <w:t xml:space="preserve">agreement with the New Mexico Central Region Educational Cooperative. The purpose of both agreements is to </w:t>
      </w:r>
      <w:r w:rsidR="00923C70" w:rsidRPr="00B2208C">
        <w:rPr>
          <w:rFonts w:ascii="Arial" w:hAnsi="Arial"/>
          <w:sz w:val="24"/>
        </w:rPr>
        <w:t xml:space="preserve">provide additional </w:t>
      </w:r>
      <w:r w:rsidR="00B64C42" w:rsidRPr="00B2208C">
        <w:rPr>
          <w:rFonts w:ascii="Arial" w:hAnsi="Arial"/>
          <w:sz w:val="24"/>
        </w:rPr>
        <w:t>Pre-ETS services to students in New Mexico.</w:t>
      </w:r>
    </w:p>
    <w:p w14:paraId="52F17CC9" w14:textId="46DAFE04" w:rsidR="00B64C42" w:rsidRPr="00B2208C" w:rsidRDefault="00B64C42" w:rsidP="00297EDB">
      <w:pPr>
        <w:spacing w:after="0"/>
        <w:contextualSpacing/>
        <w:rPr>
          <w:rFonts w:ascii="Arial" w:hAnsi="Arial"/>
          <w:sz w:val="24"/>
        </w:rPr>
      </w:pPr>
    </w:p>
    <w:p w14:paraId="24ACF08E" w14:textId="77777777" w:rsidR="004B663E" w:rsidRPr="00B2208C" w:rsidRDefault="00B64C42" w:rsidP="00297EDB">
      <w:pPr>
        <w:spacing w:after="0"/>
        <w:contextualSpacing/>
        <w:rPr>
          <w:rFonts w:ascii="Arial" w:hAnsi="Arial"/>
          <w:sz w:val="24"/>
        </w:rPr>
      </w:pPr>
      <w:r w:rsidRPr="00B2208C">
        <w:rPr>
          <w:rFonts w:ascii="Arial" w:hAnsi="Arial"/>
          <w:sz w:val="24"/>
        </w:rPr>
        <w:t xml:space="preserve">The Commission’s Vocational Rehabilitation Counselors, Program Manager, Transition Coordinator, Skills Center Coordinator, and Skills Center teachers all regularly attended Individualized Education </w:t>
      </w:r>
      <w:r w:rsidR="00BC49B7" w:rsidRPr="00B2208C">
        <w:rPr>
          <w:rFonts w:ascii="Arial" w:hAnsi="Arial"/>
          <w:sz w:val="24"/>
        </w:rPr>
        <w:t xml:space="preserve">Program </w:t>
      </w:r>
      <w:r w:rsidRPr="00B2208C">
        <w:rPr>
          <w:rFonts w:ascii="Arial" w:hAnsi="Arial"/>
          <w:sz w:val="24"/>
        </w:rPr>
        <w:t>(IEP) meetings</w:t>
      </w:r>
      <w:r w:rsidR="008F272E" w:rsidRPr="00B2208C">
        <w:rPr>
          <w:rFonts w:ascii="Arial" w:hAnsi="Arial"/>
          <w:sz w:val="24"/>
        </w:rPr>
        <w:t xml:space="preserve"> during the year. </w:t>
      </w:r>
      <w:r w:rsidRPr="00B2208C">
        <w:rPr>
          <w:rFonts w:ascii="Arial" w:hAnsi="Arial"/>
          <w:sz w:val="24"/>
        </w:rPr>
        <w:t xml:space="preserve">The Commission seeks to regularly attend </w:t>
      </w:r>
      <w:r w:rsidR="00677A11" w:rsidRPr="00B2208C">
        <w:rPr>
          <w:rFonts w:ascii="Arial" w:hAnsi="Arial"/>
          <w:sz w:val="24"/>
        </w:rPr>
        <w:t xml:space="preserve">IEP </w:t>
      </w:r>
      <w:r w:rsidRPr="00B2208C">
        <w:rPr>
          <w:rFonts w:ascii="Arial" w:hAnsi="Arial"/>
          <w:sz w:val="24"/>
        </w:rPr>
        <w:t>meetings by age 14, and in some cases even earlier. The goal is to provide transition planni</w:t>
      </w:r>
      <w:r w:rsidR="004C704B" w:rsidRPr="00B2208C">
        <w:rPr>
          <w:rFonts w:ascii="Arial" w:hAnsi="Arial"/>
          <w:sz w:val="24"/>
        </w:rPr>
        <w:t>ng and services that facilitate</w:t>
      </w:r>
      <w:r w:rsidRPr="00B2208C">
        <w:rPr>
          <w:rFonts w:ascii="Arial" w:hAnsi="Arial"/>
          <w:sz w:val="24"/>
        </w:rPr>
        <w:t xml:space="preserve"> the development and completion of </w:t>
      </w:r>
      <w:r w:rsidR="00677A11" w:rsidRPr="00B2208C">
        <w:rPr>
          <w:rFonts w:ascii="Arial" w:hAnsi="Arial"/>
          <w:sz w:val="24"/>
        </w:rPr>
        <w:t xml:space="preserve">student </w:t>
      </w:r>
      <w:r w:rsidRPr="00B2208C">
        <w:rPr>
          <w:rFonts w:ascii="Arial" w:hAnsi="Arial"/>
          <w:sz w:val="24"/>
        </w:rPr>
        <w:t>IEPs, and to thereby enhance the quantity and quality of employment outcomes that will ultimately be achieved by consumers aged 14 to 21.</w:t>
      </w:r>
      <w:r w:rsidR="00992412" w:rsidRPr="00B2208C">
        <w:rPr>
          <w:rFonts w:ascii="Arial" w:hAnsi="Arial"/>
          <w:sz w:val="24"/>
        </w:rPr>
        <w:t xml:space="preserve"> </w:t>
      </w:r>
    </w:p>
    <w:p w14:paraId="48C2C672" w14:textId="77777777" w:rsidR="00B64C42" w:rsidRPr="00B2208C" w:rsidRDefault="00B64C42" w:rsidP="00297EDB">
      <w:pPr>
        <w:spacing w:after="0"/>
        <w:contextualSpacing/>
        <w:rPr>
          <w:rFonts w:ascii="Arial" w:hAnsi="Arial"/>
          <w:sz w:val="24"/>
        </w:rPr>
      </w:pPr>
    </w:p>
    <w:p w14:paraId="7343D409" w14:textId="6F4B571D" w:rsidR="00B64C42" w:rsidRPr="00B2208C" w:rsidRDefault="00B64C42" w:rsidP="00297EDB">
      <w:pPr>
        <w:spacing w:after="0"/>
        <w:contextualSpacing/>
        <w:jc w:val="center"/>
        <w:rPr>
          <w:rFonts w:ascii="Arial" w:hAnsi="Arial"/>
          <w:sz w:val="24"/>
          <w:szCs w:val="26"/>
        </w:rPr>
      </w:pPr>
      <w:r w:rsidRPr="00B2208C">
        <w:rPr>
          <w:rFonts w:ascii="Arial" w:hAnsi="Arial"/>
          <w:sz w:val="24"/>
          <w:szCs w:val="26"/>
        </w:rPr>
        <w:t>Students in Transition to Employment Program (STEP)</w:t>
      </w:r>
    </w:p>
    <w:p w14:paraId="0C2A4832" w14:textId="77777777" w:rsidR="00B64C42" w:rsidRPr="00B2208C" w:rsidRDefault="00B64C42" w:rsidP="00297EDB">
      <w:pPr>
        <w:spacing w:after="0"/>
        <w:contextualSpacing/>
        <w:rPr>
          <w:rFonts w:ascii="Arial" w:hAnsi="Arial"/>
          <w:sz w:val="24"/>
        </w:rPr>
      </w:pPr>
    </w:p>
    <w:p w14:paraId="4A7EC947" w14:textId="2B4CB589" w:rsidR="0059175A" w:rsidRPr="00B2208C" w:rsidRDefault="00B64C42" w:rsidP="00297EDB">
      <w:pPr>
        <w:spacing w:after="0"/>
        <w:contextualSpacing/>
        <w:rPr>
          <w:rFonts w:ascii="Arial" w:hAnsi="Arial"/>
          <w:sz w:val="24"/>
        </w:rPr>
      </w:pPr>
      <w:r w:rsidRPr="00B2208C">
        <w:rPr>
          <w:rFonts w:ascii="Arial" w:hAnsi="Arial"/>
          <w:sz w:val="24"/>
        </w:rPr>
        <w:t xml:space="preserve">The Students in Transition to Employment Program (STEP) </w:t>
      </w:r>
      <w:r w:rsidR="00CD0341" w:rsidRPr="00B2208C">
        <w:rPr>
          <w:rFonts w:ascii="Arial" w:hAnsi="Arial"/>
          <w:sz w:val="24"/>
        </w:rPr>
        <w:t xml:space="preserve">provides paid work-based learning experiences and skills instruction to </w:t>
      </w:r>
      <w:r w:rsidRPr="00B2208C">
        <w:rPr>
          <w:rFonts w:ascii="Arial" w:hAnsi="Arial"/>
          <w:sz w:val="24"/>
        </w:rPr>
        <w:t xml:space="preserve">Commission consumers. </w:t>
      </w:r>
      <w:r w:rsidR="00DE2EBB" w:rsidRPr="00B2208C">
        <w:rPr>
          <w:rFonts w:ascii="Arial" w:hAnsi="Arial"/>
          <w:sz w:val="24"/>
        </w:rPr>
        <w:t xml:space="preserve">Young persons </w:t>
      </w:r>
      <w:r w:rsidRPr="00B2208C">
        <w:rPr>
          <w:rFonts w:ascii="Arial" w:hAnsi="Arial"/>
          <w:sz w:val="24"/>
        </w:rPr>
        <w:t xml:space="preserve">who are blind or visually impaired have traditionally been limited in their ability to engage in such </w:t>
      </w:r>
      <w:r w:rsidR="00F43597" w:rsidRPr="00B2208C">
        <w:rPr>
          <w:rFonts w:ascii="Arial" w:hAnsi="Arial"/>
          <w:sz w:val="24"/>
        </w:rPr>
        <w:t xml:space="preserve">early </w:t>
      </w:r>
      <w:r w:rsidRPr="00B2208C">
        <w:rPr>
          <w:rFonts w:ascii="Arial" w:hAnsi="Arial"/>
          <w:sz w:val="24"/>
        </w:rPr>
        <w:t>work experiences, depriving them of the important benefits of student employment.</w:t>
      </w:r>
    </w:p>
    <w:p w14:paraId="6E46ACCC" w14:textId="77777777" w:rsidR="00B64C42" w:rsidRPr="00B2208C" w:rsidRDefault="00B64C42" w:rsidP="00297EDB">
      <w:pPr>
        <w:spacing w:after="0"/>
        <w:contextualSpacing/>
        <w:rPr>
          <w:rFonts w:ascii="Arial" w:hAnsi="Arial"/>
          <w:sz w:val="24"/>
        </w:rPr>
      </w:pPr>
    </w:p>
    <w:p w14:paraId="3569402B" w14:textId="67FA6E6A" w:rsidR="00DC7923" w:rsidRPr="00B2208C" w:rsidRDefault="006B08E8" w:rsidP="00297EDB">
      <w:pPr>
        <w:spacing w:after="0"/>
        <w:contextualSpacing/>
        <w:rPr>
          <w:rFonts w:ascii="Arial" w:hAnsi="Arial"/>
          <w:sz w:val="24"/>
        </w:rPr>
      </w:pPr>
      <w:r w:rsidRPr="00B2208C">
        <w:rPr>
          <w:rFonts w:ascii="Arial" w:hAnsi="Arial"/>
          <w:sz w:val="24"/>
        </w:rPr>
        <w:t>During Federal Fiscal Year 202</w:t>
      </w:r>
      <w:r w:rsidR="005C6F07" w:rsidRPr="00B2208C">
        <w:rPr>
          <w:rFonts w:ascii="Arial" w:hAnsi="Arial"/>
          <w:sz w:val="24"/>
        </w:rPr>
        <w:t>3</w:t>
      </w:r>
      <w:r w:rsidRPr="00B2208C">
        <w:rPr>
          <w:rFonts w:ascii="Arial" w:hAnsi="Arial"/>
          <w:sz w:val="24"/>
        </w:rPr>
        <w:t xml:space="preserve">, </w:t>
      </w:r>
      <w:r w:rsidR="00B64C42" w:rsidRPr="00B2208C">
        <w:rPr>
          <w:rFonts w:ascii="Arial" w:hAnsi="Arial"/>
          <w:sz w:val="24"/>
        </w:rPr>
        <w:t xml:space="preserve">STEP served </w:t>
      </w:r>
      <w:r w:rsidR="00200B65" w:rsidRPr="00B2208C">
        <w:rPr>
          <w:rFonts w:ascii="Arial" w:hAnsi="Arial"/>
          <w:sz w:val="24"/>
        </w:rPr>
        <w:t xml:space="preserve">a total of </w:t>
      </w:r>
      <w:r w:rsidR="005C6F07" w:rsidRPr="00B2208C">
        <w:rPr>
          <w:rFonts w:ascii="Arial" w:hAnsi="Arial"/>
          <w:sz w:val="24"/>
        </w:rPr>
        <w:t>35</w:t>
      </w:r>
      <w:r w:rsidR="00A0040F" w:rsidRPr="00B2208C">
        <w:rPr>
          <w:rFonts w:ascii="Arial" w:hAnsi="Arial"/>
          <w:sz w:val="24"/>
        </w:rPr>
        <w:t xml:space="preserve"> </w:t>
      </w:r>
      <w:r w:rsidR="00B64C42" w:rsidRPr="00B2208C">
        <w:rPr>
          <w:rFonts w:ascii="Arial" w:hAnsi="Arial"/>
          <w:sz w:val="24"/>
        </w:rPr>
        <w:t>blind students ranging in age from 14 to 21.</w:t>
      </w:r>
      <w:r w:rsidR="00140FBD" w:rsidRPr="00B2208C">
        <w:rPr>
          <w:rFonts w:ascii="Arial" w:hAnsi="Arial"/>
          <w:sz w:val="24"/>
        </w:rPr>
        <w:t xml:space="preserve"> This </w:t>
      </w:r>
      <w:r w:rsidR="00044E1C" w:rsidRPr="00B2208C">
        <w:rPr>
          <w:rFonts w:ascii="Arial" w:hAnsi="Arial"/>
          <w:sz w:val="24"/>
        </w:rPr>
        <w:t xml:space="preserve">represents </w:t>
      </w:r>
      <w:r w:rsidR="00140FBD" w:rsidRPr="00B2208C">
        <w:rPr>
          <w:rFonts w:ascii="Arial" w:hAnsi="Arial"/>
          <w:sz w:val="24"/>
        </w:rPr>
        <w:t xml:space="preserve">an increase of seven students from the prior year. </w:t>
      </w:r>
      <w:r w:rsidR="008548B6" w:rsidRPr="00B2208C">
        <w:rPr>
          <w:rFonts w:ascii="Arial" w:hAnsi="Arial"/>
          <w:sz w:val="24"/>
        </w:rPr>
        <w:t>The residential STEP program at the Orientation Center in Alamogordo</w:t>
      </w:r>
      <w:r w:rsidR="00044E1C" w:rsidRPr="00B2208C">
        <w:rPr>
          <w:rFonts w:ascii="Arial" w:hAnsi="Arial"/>
          <w:sz w:val="24"/>
        </w:rPr>
        <w:t xml:space="preserve"> resumed</w:t>
      </w:r>
      <w:r w:rsidR="000543EA" w:rsidRPr="00B2208C">
        <w:rPr>
          <w:rFonts w:ascii="Arial" w:hAnsi="Arial"/>
          <w:sz w:val="24"/>
        </w:rPr>
        <w:t xml:space="preserve"> its summer STEP program</w:t>
      </w:r>
      <w:r w:rsidR="009543C8">
        <w:rPr>
          <w:rFonts w:ascii="Arial" w:hAnsi="Arial"/>
          <w:sz w:val="24"/>
        </w:rPr>
        <w:t>,</w:t>
      </w:r>
      <w:r w:rsidR="0040727D">
        <w:rPr>
          <w:rFonts w:ascii="Arial" w:hAnsi="Arial"/>
          <w:sz w:val="24"/>
        </w:rPr>
        <w:t xml:space="preserve"> </w:t>
      </w:r>
      <w:r w:rsidR="009543C8">
        <w:rPr>
          <w:rFonts w:ascii="Arial" w:hAnsi="Arial"/>
          <w:sz w:val="24"/>
        </w:rPr>
        <w:t xml:space="preserve">serving </w:t>
      </w:r>
      <w:r w:rsidR="000B2014" w:rsidRPr="00B2208C">
        <w:rPr>
          <w:rFonts w:ascii="Arial" w:hAnsi="Arial"/>
          <w:sz w:val="24"/>
        </w:rPr>
        <w:t xml:space="preserve">five students. </w:t>
      </w:r>
      <w:bookmarkStart w:id="3" w:name="_Hlk121869228"/>
      <w:bookmarkStart w:id="4" w:name="_Hlk154427706"/>
      <w:r w:rsidR="009543C8">
        <w:rPr>
          <w:rFonts w:ascii="Arial" w:hAnsi="Arial"/>
          <w:sz w:val="24"/>
        </w:rPr>
        <w:t xml:space="preserve">A total of 34 </w:t>
      </w:r>
      <w:r w:rsidR="00317A9A" w:rsidRPr="00B2208C">
        <w:rPr>
          <w:rFonts w:ascii="Arial" w:hAnsi="Arial"/>
          <w:sz w:val="24"/>
        </w:rPr>
        <w:t xml:space="preserve">students </w:t>
      </w:r>
      <w:r w:rsidR="00DC7923" w:rsidRPr="00B2208C">
        <w:rPr>
          <w:rFonts w:ascii="Arial" w:hAnsi="Arial"/>
          <w:sz w:val="24"/>
        </w:rPr>
        <w:t>engaged in work</w:t>
      </w:r>
      <w:r w:rsidR="00B92390" w:rsidRPr="00B2208C">
        <w:rPr>
          <w:rFonts w:ascii="Arial" w:hAnsi="Arial"/>
          <w:sz w:val="24"/>
        </w:rPr>
        <w:t>-based learning</w:t>
      </w:r>
      <w:r w:rsidR="00317A9A" w:rsidRPr="00B2208C">
        <w:rPr>
          <w:rFonts w:ascii="Arial" w:hAnsi="Arial"/>
          <w:sz w:val="24"/>
        </w:rPr>
        <w:t>,</w:t>
      </w:r>
      <w:r w:rsidR="00E91AF6">
        <w:rPr>
          <w:rFonts w:ascii="Arial" w:hAnsi="Arial"/>
          <w:sz w:val="24"/>
        </w:rPr>
        <w:t xml:space="preserve"> an increase of nine students.</w:t>
      </w:r>
      <w:r w:rsidR="00317A9A" w:rsidRPr="00B2208C">
        <w:rPr>
          <w:rFonts w:ascii="Arial" w:hAnsi="Arial"/>
          <w:sz w:val="24"/>
        </w:rPr>
        <w:t xml:space="preserve"> </w:t>
      </w:r>
      <w:r w:rsidR="00C636E8">
        <w:rPr>
          <w:rFonts w:ascii="Arial" w:hAnsi="Arial"/>
          <w:sz w:val="24"/>
        </w:rPr>
        <w:t xml:space="preserve">The Skills Center provided training to </w:t>
      </w:r>
      <w:r w:rsidR="00533629">
        <w:rPr>
          <w:rFonts w:ascii="Arial" w:hAnsi="Arial"/>
          <w:sz w:val="24"/>
        </w:rPr>
        <w:t>ten</w:t>
      </w:r>
      <w:r w:rsidR="00317A9A" w:rsidRPr="00B2208C">
        <w:rPr>
          <w:rFonts w:ascii="Arial" w:hAnsi="Arial"/>
          <w:sz w:val="24"/>
        </w:rPr>
        <w:t xml:space="preserve"> </w:t>
      </w:r>
      <w:r w:rsidR="00A304C2">
        <w:rPr>
          <w:rFonts w:ascii="Arial" w:hAnsi="Arial"/>
          <w:sz w:val="24"/>
        </w:rPr>
        <w:t xml:space="preserve">STEP </w:t>
      </w:r>
      <w:r w:rsidR="00B64C42" w:rsidRPr="00B2208C">
        <w:rPr>
          <w:rFonts w:ascii="Arial" w:hAnsi="Arial"/>
          <w:sz w:val="24"/>
        </w:rPr>
        <w:t>students</w:t>
      </w:r>
      <w:r w:rsidR="00CB51A4" w:rsidRPr="00B2208C">
        <w:rPr>
          <w:rFonts w:ascii="Arial" w:hAnsi="Arial"/>
          <w:sz w:val="24"/>
        </w:rPr>
        <w:t>.</w:t>
      </w:r>
      <w:r w:rsidR="00B64C42" w:rsidRPr="00B2208C">
        <w:rPr>
          <w:rFonts w:ascii="Arial" w:hAnsi="Arial"/>
          <w:sz w:val="24"/>
        </w:rPr>
        <w:t xml:space="preserve"> </w:t>
      </w:r>
      <w:bookmarkEnd w:id="3"/>
      <w:r w:rsidR="00B92390" w:rsidRPr="00B2208C">
        <w:rPr>
          <w:rFonts w:ascii="Arial" w:hAnsi="Arial"/>
          <w:sz w:val="24"/>
        </w:rPr>
        <w:t xml:space="preserve">The Skills Center </w:t>
      </w:r>
      <w:r w:rsidR="003E61AC" w:rsidRPr="00B2208C">
        <w:rPr>
          <w:rFonts w:ascii="Arial" w:hAnsi="Arial"/>
          <w:sz w:val="24"/>
        </w:rPr>
        <w:t xml:space="preserve">training </w:t>
      </w:r>
      <w:r w:rsidR="00200AB9" w:rsidRPr="00B2208C">
        <w:rPr>
          <w:rFonts w:ascii="Arial" w:hAnsi="Arial"/>
          <w:sz w:val="24"/>
        </w:rPr>
        <w:t xml:space="preserve">included </w:t>
      </w:r>
      <w:r w:rsidR="00B92390" w:rsidRPr="00B2208C">
        <w:rPr>
          <w:rFonts w:ascii="Arial" w:hAnsi="Arial"/>
          <w:sz w:val="24"/>
        </w:rPr>
        <w:t>both in-person</w:t>
      </w:r>
      <w:r w:rsidR="00200AB9" w:rsidRPr="00B2208C">
        <w:rPr>
          <w:rFonts w:ascii="Arial" w:hAnsi="Arial"/>
          <w:sz w:val="24"/>
        </w:rPr>
        <w:t xml:space="preserve"> </w:t>
      </w:r>
      <w:r w:rsidR="00B92390" w:rsidRPr="00B2208C">
        <w:rPr>
          <w:rFonts w:ascii="Arial" w:hAnsi="Arial"/>
          <w:sz w:val="24"/>
        </w:rPr>
        <w:t>and remote</w:t>
      </w:r>
      <w:r w:rsidR="006440D1" w:rsidRPr="00B2208C">
        <w:rPr>
          <w:rFonts w:ascii="Arial" w:hAnsi="Arial"/>
          <w:sz w:val="24"/>
        </w:rPr>
        <w:t xml:space="preserve"> instruction.</w:t>
      </w:r>
      <w:r w:rsidR="003E61AC" w:rsidRPr="00B2208C">
        <w:rPr>
          <w:rFonts w:ascii="Arial" w:hAnsi="Arial"/>
          <w:sz w:val="24"/>
        </w:rPr>
        <w:t xml:space="preserve"> </w:t>
      </w:r>
      <w:r w:rsidR="00582265" w:rsidRPr="00B2208C">
        <w:rPr>
          <w:rFonts w:ascii="Arial" w:hAnsi="Arial"/>
          <w:sz w:val="24"/>
        </w:rPr>
        <w:t xml:space="preserve">The pandemic has kept many students from receiving Orientation &amp; Mobility training, and </w:t>
      </w:r>
      <w:r w:rsidR="003E61AC" w:rsidRPr="00B2208C">
        <w:rPr>
          <w:rFonts w:ascii="Arial" w:hAnsi="Arial"/>
          <w:sz w:val="24"/>
        </w:rPr>
        <w:t xml:space="preserve">The </w:t>
      </w:r>
      <w:bookmarkEnd w:id="4"/>
      <w:r w:rsidR="00C636E8">
        <w:rPr>
          <w:rFonts w:ascii="Arial" w:hAnsi="Arial"/>
          <w:sz w:val="24"/>
        </w:rPr>
        <w:t xml:space="preserve">Skills Center </w:t>
      </w:r>
      <w:r w:rsidR="006C1678" w:rsidRPr="00B2208C">
        <w:rPr>
          <w:rFonts w:ascii="Arial" w:hAnsi="Arial"/>
          <w:sz w:val="24"/>
        </w:rPr>
        <w:t xml:space="preserve">made it a priority to </w:t>
      </w:r>
      <w:r w:rsidR="008E6AF6" w:rsidRPr="00B2208C">
        <w:rPr>
          <w:rFonts w:ascii="Arial" w:hAnsi="Arial"/>
          <w:sz w:val="24"/>
        </w:rPr>
        <w:t xml:space="preserve">provide </w:t>
      </w:r>
      <w:r w:rsidR="00B64C42" w:rsidRPr="00B2208C">
        <w:rPr>
          <w:rFonts w:ascii="Arial" w:hAnsi="Arial"/>
          <w:sz w:val="24"/>
        </w:rPr>
        <w:t>Orientation &amp; Mobility</w:t>
      </w:r>
      <w:r w:rsidR="00B92390" w:rsidRPr="00B2208C">
        <w:rPr>
          <w:rFonts w:ascii="Arial" w:hAnsi="Arial"/>
          <w:sz w:val="24"/>
        </w:rPr>
        <w:t xml:space="preserve"> </w:t>
      </w:r>
      <w:r w:rsidR="001C21B3" w:rsidRPr="00B2208C">
        <w:rPr>
          <w:rFonts w:ascii="Arial" w:hAnsi="Arial"/>
          <w:sz w:val="24"/>
        </w:rPr>
        <w:t xml:space="preserve">training and Braille </w:t>
      </w:r>
      <w:r w:rsidR="00284ECA" w:rsidRPr="00B2208C">
        <w:rPr>
          <w:rFonts w:ascii="Arial" w:hAnsi="Arial"/>
          <w:sz w:val="24"/>
        </w:rPr>
        <w:t xml:space="preserve">instruction </w:t>
      </w:r>
      <w:r w:rsidR="006C1678" w:rsidRPr="00B2208C">
        <w:rPr>
          <w:rFonts w:ascii="Arial" w:hAnsi="Arial"/>
          <w:sz w:val="24"/>
        </w:rPr>
        <w:t>to these students</w:t>
      </w:r>
      <w:r w:rsidR="00B64C42" w:rsidRPr="00B2208C">
        <w:rPr>
          <w:rFonts w:ascii="Arial" w:hAnsi="Arial"/>
          <w:sz w:val="24"/>
        </w:rPr>
        <w:t>.</w:t>
      </w:r>
      <w:r w:rsidR="00DC7923" w:rsidRPr="00B2208C">
        <w:rPr>
          <w:rFonts w:ascii="Arial" w:hAnsi="Arial"/>
          <w:sz w:val="24"/>
        </w:rPr>
        <w:t xml:space="preserve"> </w:t>
      </w:r>
    </w:p>
    <w:p w14:paraId="02705D02" w14:textId="77777777" w:rsidR="00E8119B" w:rsidRPr="00B2208C" w:rsidRDefault="00E8119B" w:rsidP="00297EDB">
      <w:pPr>
        <w:spacing w:after="0"/>
        <w:contextualSpacing/>
        <w:rPr>
          <w:rFonts w:ascii="Arial" w:hAnsi="Arial"/>
          <w:sz w:val="24"/>
        </w:rPr>
      </w:pPr>
    </w:p>
    <w:p w14:paraId="33A8D7D6" w14:textId="44798BE5" w:rsidR="00B64C42" w:rsidRPr="00B2208C" w:rsidRDefault="00B64C42" w:rsidP="00297EDB">
      <w:pPr>
        <w:spacing w:after="0"/>
        <w:contextualSpacing/>
        <w:rPr>
          <w:rFonts w:ascii="Arial" w:hAnsi="Arial"/>
          <w:sz w:val="24"/>
        </w:rPr>
      </w:pPr>
      <w:r w:rsidRPr="00B2208C">
        <w:rPr>
          <w:rFonts w:ascii="Arial" w:hAnsi="Arial"/>
          <w:sz w:val="24"/>
        </w:rPr>
        <w:t xml:space="preserve">For a blind student to become successfully employed, </w:t>
      </w:r>
      <w:r w:rsidR="00E461B1" w:rsidRPr="00B2208C">
        <w:rPr>
          <w:rFonts w:ascii="Arial" w:hAnsi="Arial"/>
          <w:sz w:val="24"/>
        </w:rPr>
        <w:t xml:space="preserve">the student </w:t>
      </w:r>
      <w:r w:rsidRPr="00B2208C">
        <w:rPr>
          <w:rFonts w:ascii="Arial" w:hAnsi="Arial"/>
          <w:sz w:val="24"/>
        </w:rPr>
        <w:t xml:space="preserve">must acquire a positive attitude about blindness and learn essential blindness skills. The skills that were taught included Braille, computer technology, orientation and mobility, personal management, and cooking. The students also participated in seminars and presentations </w:t>
      </w:r>
      <w:r w:rsidR="00F41ED6" w:rsidRPr="00B2208C">
        <w:rPr>
          <w:rFonts w:ascii="Arial" w:hAnsi="Arial"/>
          <w:sz w:val="24"/>
        </w:rPr>
        <w:t xml:space="preserve">provided by </w:t>
      </w:r>
      <w:r w:rsidRPr="00B2208C">
        <w:rPr>
          <w:rFonts w:ascii="Arial" w:hAnsi="Arial"/>
          <w:sz w:val="24"/>
        </w:rPr>
        <w:t>successful blind adult role models.</w:t>
      </w:r>
    </w:p>
    <w:p w14:paraId="6F6CF9FE" w14:textId="77777777" w:rsidR="00B64C42" w:rsidRPr="00B2208C" w:rsidRDefault="00B64C42" w:rsidP="00297EDB">
      <w:pPr>
        <w:spacing w:after="0"/>
        <w:contextualSpacing/>
        <w:rPr>
          <w:rFonts w:ascii="Arial" w:hAnsi="Arial"/>
          <w:sz w:val="24"/>
        </w:rPr>
      </w:pPr>
    </w:p>
    <w:p w14:paraId="42BF6987" w14:textId="77777777" w:rsidR="00B64C42" w:rsidRPr="00B2208C" w:rsidRDefault="00B64C42" w:rsidP="00297EDB">
      <w:pPr>
        <w:spacing w:after="0"/>
        <w:contextualSpacing/>
        <w:jc w:val="center"/>
        <w:rPr>
          <w:rFonts w:ascii="Arial" w:hAnsi="Arial"/>
          <w:sz w:val="24"/>
          <w:szCs w:val="26"/>
        </w:rPr>
      </w:pPr>
      <w:r w:rsidRPr="00B2208C">
        <w:rPr>
          <w:rFonts w:ascii="Arial" w:hAnsi="Arial"/>
          <w:sz w:val="24"/>
        </w:rPr>
        <w:lastRenderedPageBreak/>
        <w:t>Ori</w:t>
      </w:r>
      <w:r w:rsidRPr="00B2208C">
        <w:rPr>
          <w:rFonts w:ascii="Arial" w:hAnsi="Arial"/>
          <w:sz w:val="24"/>
          <w:szCs w:val="26"/>
        </w:rPr>
        <w:t>entation Center</w:t>
      </w:r>
    </w:p>
    <w:p w14:paraId="44403B61" w14:textId="77777777" w:rsidR="00B64C42" w:rsidRPr="00B2208C" w:rsidRDefault="00B64C42" w:rsidP="00297EDB">
      <w:pPr>
        <w:spacing w:after="0"/>
        <w:contextualSpacing/>
        <w:rPr>
          <w:rFonts w:ascii="Arial" w:hAnsi="Arial"/>
          <w:sz w:val="24"/>
        </w:rPr>
      </w:pPr>
    </w:p>
    <w:p w14:paraId="6F32E22F" w14:textId="2751541A" w:rsidR="00B64C42" w:rsidRPr="00B2208C" w:rsidRDefault="00B64C42" w:rsidP="00297EDB">
      <w:pPr>
        <w:spacing w:after="0"/>
        <w:contextualSpacing/>
        <w:rPr>
          <w:rFonts w:ascii="Arial" w:hAnsi="Arial"/>
          <w:sz w:val="24"/>
        </w:rPr>
      </w:pPr>
      <w:r w:rsidRPr="00B2208C">
        <w:rPr>
          <w:rFonts w:ascii="Arial" w:hAnsi="Arial"/>
          <w:sz w:val="24"/>
        </w:rPr>
        <w:t>The Orientation Center is a residential program that serves the Commission’s vocational rehabilitation consumers.</w:t>
      </w:r>
      <w:r w:rsidR="00CB05C8" w:rsidRPr="00B2208C">
        <w:rPr>
          <w:rFonts w:ascii="Arial" w:hAnsi="Arial"/>
          <w:sz w:val="24"/>
        </w:rPr>
        <w:t xml:space="preserve"> It is located in Alamogordo and serves consumers from throughout the state.</w:t>
      </w:r>
      <w:r w:rsidRPr="00B2208C">
        <w:rPr>
          <w:rFonts w:ascii="Arial" w:hAnsi="Arial"/>
          <w:sz w:val="24"/>
        </w:rPr>
        <w:t xml:space="preserve"> </w:t>
      </w:r>
      <w:r w:rsidR="00CB05C8" w:rsidRPr="00B2208C">
        <w:rPr>
          <w:rFonts w:ascii="Arial" w:hAnsi="Arial"/>
          <w:sz w:val="24"/>
        </w:rPr>
        <w:t xml:space="preserve">The Orientation Center </w:t>
      </w:r>
      <w:r w:rsidRPr="00B2208C">
        <w:rPr>
          <w:rFonts w:ascii="Arial" w:hAnsi="Arial"/>
          <w:sz w:val="24"/>
        </w:rPr>
        <w:t xml:space="preserve">helps blind or visually impaired persons acquire the skills needed to become successfully employed. </w:t>
      </w:r>
      <w:r w:rsidR="00786BC2" w:rsidRPr="00B2208C">
        <w:rPr>
          <w:rFonts w:ascii="Arial" w:hAnsi="Arial"/>
          <w:sz w:val="24"/>
        </w:rPr>
        <w:t>During FFY 23, t</w:t>
      </w:r>
      <w:r w:rsidRPr="00B2208C">
        <w:rPr>
          <w:rFonts w:ascii="Arial" w:hAnsi="Arial"/>
          <w:sz w:val="24"/>
        </w:rPr>
        <w:t xml:space="preserve">he </w:t>
      </w:r>
      <w:r w:rsidR="00906A7E" w:rsidRPr="00B2208C">
        <w:rPr>
          <w:rFonts w:ascii="Arial" w:hAnsi="Arial"/>
          <w:sz w:val="24"/>
        </w:rPr>
        <w:t xml:space="preserve">Orientation </w:t>
      </w:r>
      <w:r w:rsidRPr="00B2208C">
        <w:rPr>
          <w:rFonts w:ascii="Arial" w:hAnsi="Arial"/>
          <w:sz w:val="24"/>
        </w:rPr>
        <w:t xml:space="preserve">Center </w:t>
      </w:r>
      <w:r w:rsidR="00786BC2" w:rsidRPr="00B2208C">
        <w:rPr>
          <w:rFonts w:ascii="Arial" w:hAnsi="Arial"/>
          <w:sz w:val="24"/>
        </w:rPr>
        <w:t>wa</w:t>
      </w:r>
      <w:r w:rsidRPr="00B2208C">
        <w:rPr>
          <w:rFonts w:ascii="Arial" w:hAnsi="Arial"/>
          <w:sz w:val="24"/>
        </w:rPr>
        <w:t xml:space="preserve">s </w:t>
      </w:r>
      <w:r w:rsidR="00786BC2" w:rsidRPr="00B2208C">
        <w:rPr>
          <w:rFonts w:ascii="Arial" w:hAnsi="Arial"/>
          <w:sz w:val="24"/>
        </w:rPr>
        <w:t>re</w:t>
      </w:r>
      <w:r w:rsidRPr="00B2208C">
        <w:rPr>
          <w:rFonts w:ascii="Arial" w:hAnsi="Arial"/>
          <w:sz w:val="24"/>
        </w:rPr>
        <w:t xml:space="preserve">accredited by the Commission on Accreditation of Rehabilitation Facilities (CARF), and </w:t>
      </w:r>
      <w:r w:rsidR="00786BC2" w:rsidRPr="00B2208C">
        <w:rPr>
          <w:rFonts w:ascii="Arial" w:hAnsi="Arial"/>
          <w:sz w:val="24"/>
        </w:rPr>
        <w:t>was re</w:t>
      </w:r>
      <w:r w:rsidRPr="00B2208C">
        <w:rPr>
          <w:rFonts w:ascii="Arial" w:hAnsi="Arial"/>
          <w:sz w:val="24"/>
        </w:rPr>
        <w:t xml:space="preserve">certified by the National Blindness Professionals Certification Board (NBPCB). The Orientation Center is the only blindness training center in the nation that has both CARF accreditation and NBPCB certification. The </w:t>
      </w:r>
      <w:r w:rsidR="00762EBC" w:rsidRPr="00B2208C">
        <w:rPr>
          <w:rFonts w:ascii="Arial" w:hAnsi="Arial"/>
          <w:sz w:val="24"/>
        </w:rPr>
        <w:t xml:space="preserve">Orientation </w:t>
      </w:r>
      <w:r w:rsidRPr="00B2208C">
        <w:rPr>
          <w:rFonts w:ascii="Arial" w:hAnsi="Arial"/>
          <w:sz w:val="24"/>
        </w:rPr>
        <w:t>Center</w:t>
      </w:r>
      <w:r w:rsidR="00E02B68" w:rsidRPr="00B2208C">
        <w:rPr>
          <w:rFonts w:ascii="Arial" w:hAnsi="Arial"/>
          <w:sz w:val="24"/>
        </w:rPr>
        <w:t xml:space="preserve"> provided intensive training to</w:t>
      </w:r>
      <w:r w:rsidRPr="00B2208C">
        <w:rPr>
          <w:rFonts w:ascii="Arial" w:hAnsi="Arial"/>
          <w:sz w:val="24"/>
        </w:rPr>
        <w:t xml:space="preserve"> </w:t>
      </w:r>
      <w:r w:rsidR="0016654C">
        <w:rPr>
          <w:rFonts w:ascii="Arial" w:hAnsi="Arial"/>
          <w:sz w:val="24"/>
        </w:rPr>
        <w:t>12</w:t>
      </w:r>
      <w:r w:rsidR="00DE3C90" w:rsidRPr="00B2208C">
        <w:rPr>
          <w:rFonts w:ascii="Arial" w:hAnsi="Arial"/>
          <w:sz w:val="24"/>
        </w:rPr>
        <w:t xml:space="preserve"> adult </w:t>
      </w:r>
      <w:r w:rsidRPr="00B2208C">
        <w:rPr>
          <w:rFonts w:ascii="Arial" w:hAnsi="Arial"/>
          <w:sz w:val="24"/>
        </w:rPr>
        <w:t>consumers in the skill</w:t>
      </w:r>
      <w:r w:rsidR="00E02B68" w:rsidRPr="00B2208C">
        <w:rPr>
          <w:rFonts w:ascii="Arial" w:hAnsi="Arial"/>
          <w:sz w:val="24"/>
        </w:rPr>
        <w:t>s of blindness during the year</w:t>
      </w:r>
      <w:r w:rsidR="00696A96" w:rsidRPr="00B2208C">
        <w:rPr>
          <w:rFonts w:ascii="Arial" w:hAnsi="Arial"/>
          <w:sz w:val="24"/>
        </w:rPr>
        <w:t xml:space="preserve">, </w:t>
      </w:r>
      <w:r w:rsidR="00DE3C90" w:rsidRPr="00B2208C">
        <w:rPr>
          <w:rFonts w:ascii="Arial" w:hAnsi="Arial"/>
          <w:sz w:val="24"/>
        </w:rPr>
        <w:t>and to five students</w:t>
      </w:r>
      <w:r w:rsidR="0016654C">
        <w:rPr>
          <w:rFonts w:ascii="Arial" w:hAnsi="Arial"/>
          <w:sz w:val="24"/>
        </w:rPr>
        <w:t xml:space="preserve"> during the STEP program</w:t>
      </w:r>
      <w:r w:rsidR="00DE3C90" w:rsidRPr="00B2208C">
        <w:rPr>
          <w:rFonts w:ascii="Arial" w:hAnsi="Arial"/>
          <w:sz w:val="24"/>
        </w:rPr>
        <w:t xml:space="preserve">. The Orientation Center also provided </w:t>
      </w:r>
      <w:r w:rsidR="00696A96" w:rsidRPr="00B2208C">
        <w:rPr>
          <w:rFonts w:ascii="Arial" w:hAnsi="Arial"/>
          <w:sz w:val="24"/>
        </w:rPr>
        <w:t xml:space="preserve">training to </w:t>
      </w:r>
      <w:r w:rsidR="0016654C">
        <w:rPr>
          <w:rFonts w:ascii="Arial" w:hAnsi="Arial"/>
          <w:sz w:val="24"/>
        </w:rPr>
        <w:t>five</w:t>
      </w:r>
      <w:r w:rsidR="00696A96" w:rsidRPr="00B2208C">
        <w:rPr>
          <w:rFonts w:ascii="Arial" w:hAnsi="Arial"/>
          <w:sz w:val="24"/>
        </w:rPr>
        <w:t xml:space="preserve"> staff persons</w:t>
      </w:r>
      <w:r w:rsidR="00E02B68" w:rsidRPr="00B2208C">
        <w:rPr>
          <w:rFonts w:ascii="Arial" w:hAnsi="Arial"/>
          <w:sz w:val="24"/>
        </w:rPr>
        <w:t>.</w:t>
      </w:r>
      <w:r w:rsidRPr="00B2208C">
        <w:rPr>
          <w:rFonts w:ascii="Arial" w:hAnsi="Arial"/>
          <w:sz w:val="24"/>
        </w:rPr>
        <w:t xml:space="preserve"> The adult training typically lasts six to nine months, during which time students usually reside in the Center’s dormitory. </w:t>
      </w:r>
    </w:p>
    <w:p w14:paraId="0E1C1F23" w14:textId="77777777" w:rsidR="00B64C42" w:rsidRPr="00B2208C" w:rsidRDefault="00B64C42" w:rsidP="00297EDB">
      <w:pPr>
        <w:spacing w:after="0"/>
        <w:contextualSpacing/>
        <w:rPr>
          <w:rFonts w:ascii="Arial" w:hAnsi="Arial"/>
          <w:sz w:val="24"/>
        </w:rPr>
      </w:pPr>
    </w:p>
    <w:p w14:paraId="0D496317" w14:textId="0E32F041" w:rsidR="00D34F7B" w:rsidRPr="00B2208C" w:rsidRDefault="00B64C42" w:rsidP="00297EDB">
      <w:pPr>
        <w:spacing w:after="0"/>
        <w:contextualSpacing/>
        <w:rPr>
          <w:rFonts w:ascii="Arial" w:hAnsi="Arial"/>
          <w:sz w:val="24"/>
        </w:rPr>
      </w:pPr>
      <w:r w:rsidRPr="00B2208C">
        <w:rPr>
          <w:rFonts w:ascii="Arial" w:hAnsi="Arial"/>
          <w:sz w:val="24"/>
        </w:rPr>
        <w:t xml:space="preserve">To expand capacity and make training more realistic, the </w:t>
      </w:r>
      <w:r w:rsidR="00433203" w:rsidRPr="00B2208C">
        <w:rPr>
          <w:rFonts w:ascii="Arial" w:hAnsi="Arial"/>
          <w:sz w:val="24"/>
        </w:rPr>
        <w:t xml:space="preserve">Commission </w:t>
      </w:r>
      <w:r w:rsidR="00DC4DB6" w:rsidRPr="00B2208C">
        <w:rPr>
          <w:rFonts w:ascii="Arial" w:hAnsi="Arial"/>
          <w:sz w:val="24"/>
        </w:rPr>
        <w:t xml:space="preserve">has </w:t>
      </w:r>
      <w:r w:rsidRPr="00B2208C">
        <w:rPr>
          <w:rFonts w:ascii="Arial" w:hAnsi="Arial"/>
          <w:sz w:val="24"/>
        </w:rPr>
        <w:t>buil</w:t>
      </w:r>
      <w:r w:rsidR="00DC4DB6" w:rsidRPr="00B2208C">
        <w:rPr>
          <w:rFonts w:ascii="Arial" w:hAnsi="Arial"/>
          <w:sz w:val="24"/>
        </w:rPr>
        <w:t>t</w:t>
      </w:r>
      <w:r w:rsidRPr="00B2208C">
        <w:rPr>
          <w:rFonts w:ascii="Arial" w:hAnsi="Arial"/>
          <w:sz w:val="24"/>
        </w:rPr>
        <w:t xml:space="preserve"> a </w:t>
      </w:r>
      <w:r w:rsidR="00DC4DB6" w:rsidRPr="00B2208C">
        <w:rPr>
          <w:rFonts w:ascii="Arial" w:hAnsi="Arial"/>
          <w:sz w:val="24"/>
        </w:rPr>
        <w:t>fourplex</w:t>
      </w:r>
      <w:r w:rsidR="00433203" w:rsidRPr="00B2208C">
        <w:rPr>
          <w:rFonts w:ascii="Arial" w:hAnsi="Arial"/>
          <w:sz w:val="24"/>
        </w:rPr>
        <w:t xml:space="preserve"> </w:t>
      </w:r>
      <w:r w:rsidR="00187FE9" w:rsidRPr="00B2208C">
        <w:rPr>
          <w:rFonts w:ascii="Arial" w:hAnsi="Arial"/>
          <w:sz w:val="24"/>
        </w:rPr>
        <w:t xml:space="preserve">apartment </w:t>
      </w:r>
      <w:r w:rsidR="00E34DE1" w:rsidRPr="00B2208C">
        <w:rPr>
          <w:rFonts w:ascii="Arial" w:hAnsi="Arial"/>
          <w:sz w:val="24"/>
        </w:rPr>
        <w:t xml:space="preserve">facility </w:t>
      </w:r>
      <w:r w:rsidR="00433203" w:rsidRPr="00B2208C">
        <w:rPr>
          <w:rFonts w:ascii="Arial" w:hAnsi="Arial"/>
          <w:sz w:val="24"/>
        </w:rPr>
        <w:t>that is adjacent to the Orientation Center</w:t>
      </w:r>
      <w:r w:rsidRPr="00B2208C">
        <w:rPr>
          <w:rFonts w:ascii="Arial" w:hAnsi="Arial"/>
          <w:sz w:val="24"/>
        </w:rPr>
        <w:t xml:space="preserve">. </w:t>
      </w:r>
      <w:r w:rsidR="00492E54" w:rsidRPr="00B2208C">
        <w:rPr>
          <w:rFonts w:ascii="Arial" w:hAnsi="Arial"/>
          <w:sz w:val="24"/>
        </w:rPr>
        <w:t>T</w:t>
      </w:r>
      <w:r w:rsidR="00D34F7B" w:rsidRPr="00B2208C">
        <w:rPr>
          <w:rFonts w:ascii="Arial" w:hAnsi="Arial"/>
          <w:sz w:val="24"/>
        </w:rPr>
        <w:t xml:space="preserve">he opening of </w:t>
      </w:r>
      <w:r w:rsidR="00492E54" w:rsidRPr="00B2208C">
        <w:rPr>
          <w:rFonts w:ascii="Arial" w:hAnsi="Arial"/>
          <w:sz w:val="24"/>
        </w:rPr>
        <w:t>the</w:t>
      </w:r>
      <w:r w:rsidR="00D34F7B" w:rsidRPr="00B2208C">
        <w:rPr>
          <w:rFonts w:ascii="Arial" w:hAnsi="Arial"/>
          <w:sz w:val="24"/>
        </w:rPr>
        <w:t xml:space="preserve"> Apartment</w:t>
      </w:r>
      <w:r w:rsidR="00E34DE1" w:rsidRPr="00B2208C">
        <w:rPr>
          <w:rFonts w:ascii="Arial" w:hAnsi="Arial"/>
          <w:sz w:val="24"/>
        </w:rPr>
        <w:t>s</w:t>
      </w:r>
      <w:r w:rsidR="00D34F7B" w:rsidRPr="00B2208C">
        <w:rPr>
          <w:rFonts w:ascii="Arial" w:hAnsi="Arial"/>
          <w:sz w:val="24"/>
        </w:rPr>
        <w:t xml:space="preserve"> took place during a meeting of the </w:t>
      </w:r>
      <w:r w:rsidR="00187FE9" w:rsidRPr="00B2208C">
        <w:rPr>
          <w:rFonts w:ascii="Arial" w:hAnsi="Arial"/>
          <w:sz w:val="24"/>
        </w:rPr>
        <w:t xml:space="preserve">State Rehabilitation </w:t>
      </w:r>
      <w:r w:rsidR="00D34F7B" w:rsidRPr="00B2208C">
        <w:rPr>
          <w:rFonts w:ascii="Arial" w:hAnsi="Arial"/>
          <w:sz w:val="24"/>
        </w:rPr>
        <w:t>Council on April 6, 2023. The apartments will enable the Commission to provide enhanced vocational rehabilitation services to persons who are receiving training at the Orientation Center.</w:t>
      </w:r>
      <w:r w:rsidR="00E41CA4" w:rsidRPr="00B2208C">
        <w:rPr>
          <w:rFonts w:ascii="Arial" w:hAnsi="Arial"/>
          <w:sz w:val="24"/>
        </w:rPr>
        <w:t xml:space="preserve"> The Council has actively participated in the planning for these apartments, making specific recommendations regarding their configuration and design.</w:t>
      </w:r>
    </w:p>
    <w:p w14:paraId="11E13176" w14:textId="77777777" w:rsidR="00B64C42" w:rsidRPr="00B2208C" w:rsidRDefault="00B64C42" w:rsidP="00297EDB">
      <w:pPr>
        <w:spacing w:after="0"/>
        <w:contextualSpacing/>
        <w:rPr>
          <w:rFonts w:ascii="Arial" w:hAnsi="Arial"/>
          <w:sz w:val="24"/>
        </w:rPr>
      </w:pPr>
    </w:p>
    <w:p w14:paraId="07332741" w14:textId="077643E9" w:rsidR="00B64C42" w:rsidRPr="00B2208C" w:rsidRDefault="00B64C42" w:rsidP="00297EDB">
      <w:pPr>
        <w:spacing w:after="0"/>
        <w:contextualSpacing/>
        <w:rPr>
          <w:rFonts w:ascii="Arial" w:hAnsi="Arial"/>
          <w:sz w:val="24"/>
        </w:rPr>
      </w:pPr>
      <w:r w:rsidRPr="00B2208C">
        <w:rPr>
          <w:rFonts w:ascii="Arial" w:hAnsi="Arial"/>
          <w:sz w:val="24"/>
        </w:rPr>
        <w:t xml:space="preserve">Consumers attending the </w:t>
      </w:r>
      <w:r w:rsidR="004D59DD" w:rsidRPr="00B2208C">
        <w:rPr>
          <w:rFonts w:ascii="Arial" w:hAnsi="Arial"/>
          <w:sz w:val="24"/>
        </w:rPr>
        <w:t xml:space="preserve">Orientation </w:t>
      </w:r>
      <w:r w:rsidRPr="00B2208C">
        <w:rPr>
          <w:rFonts w:ascii="Arial" w:hAnsi="Arial"/>
          <w:sz w:val="24"/>
        </w:rPr>
        <w:t xml:space="preserve">Center receive intensive training in cane travel, Braille, assistive technology, home management, personal management, and industrial arts. Most of these students are newly </w:t>
      </w:r>
      <w:proofErr w:type="gramStart"/>
      <w:r w:rsidRPr="00B2208C">
        <w:rPr>
          <w:rFonts w:ascii="Arial" w:hAnsi="Arial"/>
          <w:sz w:val="24"/>
        </w:rPr>
        <w:t>blinded, and</w:t>
      </w:r>
      <w:proofErr w:type="gramEnd"/>
      <w:r w:rsidRPr="00B2208C">
        <w:rPr>
          <w:rFonts w:ascii="Arial" w:hAnsi="Arial"/>
          <w:sz w:val="24"/>
        </w:rPr>
        <w:t xml:space="preserve"> require intensive training to successfully participate in the Commission’s vocational rehabilitation program and to ultimately become employed. The </w:t>
      </w:r>
      <w:r w:rsidR="000D74F6" w:rsidRPr="00B2208C">
        <w:rPr>
          <w:rFonts w:ascii="Arial" w:hAnsi="Arial"/>
          <w:sz w:val="24"/>
        </w:rPr>
        <w:t xml:space="preserve">Orientation </w:t>
      </w:r>
      <w:r w:rsidRPr="00B2208C">
        <w:rPr>
          <w:rFonts w:ascii="Arial" w:hAnsi="Arial"/>
          <w:sz w:val="24"/>
        </w:rPr>
        <w:t>Center has a computer lab, a classroom with two complete kitchens, a fully</w:t>
      </w:r>
      <w:r w:rsidR="00C025C8" w:rsidRPr="00B2208C">
        <w:rPr>
          <w:rFonts w:ascii="Arial" w:hAnsi="Arial"/>
          <w:sz w:val="24"/>
        </w:rPr>
        <w:t xml:space="preserve"> </w:t>
      </w:r>
      <w:r w:rsidRPr="00B2208C">
        <w:rPr>
          <w:rFonts w:ascii="Arial" w:hAnsi="Arial"/>
          <w:sz w:val="24"/>
        </w:rPr>
        <w:t xml:space="preserve">equipped industrial arts shop, and a conference room where seminars are held. The </w:t>
      </w:r>
      <w:r w:rsidR="00092D11" w:rsidRPr="00B2208C">
        <w:rPr>
          <w:rFonts w:ascii="Arial" w:hAnsi="Arial"/>
          <w:sz w:val="24"/>
        </w:rPr>
        <w:t xml:space="preserve">Orientation </w:t>
      </w:r>
      <w:r w:rsidRPr="00B2208C">
        <w:rPr>
          <w:rFonts w:ascii="Arial" w:hAnsi="Arial"/>
          <w:sz w:val="24"/>
        </w:rPr>
        <w:t xml:space="preserve">Center also has an exercise room that is equipped with professional gym equipment that helps students improve their fitness level and increase their confidence. </w:t>
      </w:r>
    </w:p>
    <w:p w14:paraId="5075A29B" w14:textId="77777777" w:rsidR="00B64C42" w:rsidRPr="00B2208C" w:rsidRDefault="00B64C42" w:rsidP="00297EDB">
      <w:pPr>
        <w:spacing w:after="0"/>
        <w:contextualSpacing/>
        <w:rPr>
          <w:rFonts w:ascii="Arial" w:hAnsi="Arial"/>
          <w:sz w:val="24"/>
        </w:rPr>
      </w:pPr>
    </w:p>
    <w:p w14:paraId="4BEC04C7" w14:textId="77777777" w:rsidR="00B64C42" w:rsidRPr="00B2208C" w:rsidRDefault="00B64C42" w:rsidP="00297EDB">
      <w:pPr>
        <w:spacing w:after="0"/>
        <w:contextualSpacing/>
        <w:rPr>
          <w:rFonts w:ascii="Arial" w:hAnsi="Arial"/>
          <w:sz w:val="24"/>
        </w:rPr>
      </w:pPr>
      <w:r w:rsidRPr="00B2208C">
        <w:rPr>
          <w:rFonts w:ascii="Arial" w:hAnsi="Arial"/>
          <w:sz w:val="24"/>
        </w:rPr>
        <w:t>The training is built around the use of “learning shades” to eliminate the student’s desire to rely on inadequate or failing vision. By learning effective non-visual techniques, students gain self-confidence and learn how to function as successful blind persons.</w:t>
      </w:r>
    </w:p>
    <w:p w14:paraId="3880126C" w14:textId="77777777" w:rsidR="00B64C42" w:rsidRPr="00B2208C" w:rsidRDefault="00B64C42" w:rsidP="00297EDB">
      <w:pPr>
        <w:spacing w:after="0"/>
        <w:contextualSpacing/>
        <w:jc w:val="center"/>
        <w:rPr>
          <w:rFonts w:ascii="Arial" w:hAnsi="Arial"/>
          <w:sz w:val="24"/>
        </w:rPr>
      </w:pPr>
    </w:p>
    <w:p w14:paraId="244F81B1" w14:textId="77777777" w:rsidR="00B64C42" w:rsidRPr="00B2208C" w:rsidRDefault="00B64C42" w:rsidP="00297EDB">
      <w:pPr>
        <w:spacing w:after="0"/>
        <w:contextualSpacing/>
        <w:jc w:val="center"/>
        <w:rPr>
          <w:rFonts w:ascii="Arial" w:hAnsi="Arial"/>
          <w:sz w:val="24"/>
          <w:szCs w:val="26"/>
        </w:rPr>
      </w:pPr>
      <w:r w:rsidRPr="00B2208C">
        <w:rPr>
          <w:rFonts w:ascii="Arial" w:hAnsi="Arial"/>
          <w:sz w:val="24"/>
          <w:szCs w:val="26"/>
        </w:rPr>
        <w:t>Assistive Technology</w:t>
      </w:r>
    </w:p>
    <w:p w14:paraId="192F2F95" w14:textId="77777777" w:rsidR="00B64C42" w:rsidRPr="00B2208C" w:rsidRDefault="00B64C42" w:rsidP="00297EDB">
      <w:pPr>
        <w:spacing w:after="0"/>
        <w:contextualSpacing/>
        <w:rPr>
          <w:rFonts w:ascii="Arial" w:hAnsi="Arial"/>
          <w:sz w:val="24"/>
        </w:rPr>
      </w:pPr>
    </w:p>
    <w:p w14:paraId="29EC4568" w14:textId="43BFC79C" w:rsidR="00995456" w:rsidRPr="00B2208C" w:rsidRDefault="00B64C42" w:rsidP="00297EDB">
      <w:pPr>
        <w:spacing w:after="0"/>
        <w:contextualSpacing/>
        <w:rPr>
          <w:rFonts w:ascii="Arial" w:hAnsi="Arial"/>
          <w:sz w:val="24"/>
        </w:rPr>
      </w:pPr>
      <w:r w:rsidRPr="00B2208C">
        <w:rPr>
          <w:rFonts w:ascii="Arial" w:hAnsi="Arial"/>
          <w:sz w:val="24"/>
        </w:rPr>
        <w:t>The use of assistive technology is a crucial factor in the successful employment of persons who are blind. However, studies consistently show that persons with disabilities are less likely to own a computer and access the Internet. This gap is called the “digital divide.” The Commission’s assistive technology program seeks to close this gap. One of the challenges to doing this is that a blind or visually impaired person must learn the application, as well as the assistive technology that allows access to the application.</w:t>
      </w:r>
      <w:r w:rsidR="00C65807" w:rsidRPr="00B2208C">
        <w:rPr>
          <w:rFonts w:ascii="Arial" w:hAnsi="Arial"/>
          <w:sz w:val="24"/>
        </w:rPr>
        <w:t xml:space="preserve"> The digital divide became even more of an issue during the pandemic because of the need </w:t>
      </w:r>
      <w:r w:rsidR="00996759" w:rsidRPr="00B2208C">
        <w:rPr>
          <w:rFonts w:ascii="Arial" w:hAnsi="Arial"/>
          <w:sz w:val="24"/>
        </w:rPr>
        <w:t xml:space="preserve">for persons who are blind or visually impaired </w:t>
      </w:r>
      <w:r w:rsidR="00C65807" w:rsidRPr="00B2208C">
        <w:rPr>
          <w:rFonts w:ascii="Arial" w:hAnsi="Arial"/>
          <w:sz w:val="24"/>
        </w:rPr>
        <w:t>to access training and services remotely, as well as the need to use the computer or smart phone to sho</w:t>
      </w:r>
      <w:r w:rsidR="0023547B" w:rsidRPr="00B2208C">
        <w:rPr>
          <w:rFonts w:ascii="Arial" w:hAnsi="Arial"/>
          <w:sz w:val="24"/>
        </w:rPr>
        <w:t xml:space="preserve">p </w:t>
      </w:r>
      <w:r w:rsidR="0023547B" w:rsidRPr="00B2208C">
        <w:rPr>
          <w:rFonts w:ascii="Arial" w:hAnsi="Arial"/>
          <w:sz w:val="24"/>
        </w:rPr>
        <w:lastRenderedPageBreak/>
        <w:t>or have medical appointments.</w:t>
      </w:r>
      <w:r w:rsidRPr="00B2208C">
        <w:rPr>
          <w:rFonts w:ascii="Arial" w:hAnsi="Arial"/>
          <w:sz w:val="24"/>
        </w:rPr>
        <w:t xml:space="preserve"> Making matters worse is that some </w:t>
      </w:r>
      <w:r w:rsidR="00996759" w:rsidRPr="00B2208C">
        <w:rPr>
          <w:rFonts w:ascii="Arial" w:hAnsi="Arial"/>
          <w:sz w:val="24"/>
        </w:rPr>
        <w:t xml:space="preserve">meeting </w:t>
      </w:r>
      <w:r w:rsidR="00F3136F" w:rsidRPr="00B2208C">
        <w:rPr>
          <w:rFonts w:ascii="Arial" w:hAnsi="Arial"/>
          <w:sz w:val="24"/>
        </w:rPr>
        <w:t>platforms are not accessible,</w:t>
      </w:r>
      <w:r w:rsidRPr="00B2208C">
        <w:rPr>
          <w:rFonts w:ascii="Arial" w:hAnsi="Arial"/>
          <w:sz w:val="24"/>
        </w:rPr>
        <w:t xml:space="preserve"> and those that are accessib</w:t>
      </w:r>
      <w:r w:rsidR="00995456" w:rsidRPr="00B2208C">
        <w:rPr>
          <w:rFonts w:ascii="Arial" w:hAnsi="Arial"/>
          <w:sz w:val="24"/>
        </w:rPr>
        <w:t>le can be challenging to learn.</w:t>
      </w:r>
    </w:p>
    <w:p w14:paraId="00CAEC6C" w14:textId="77777777" w:rsidR="00995456" w:rsidRPr="00B2208C" w:rsidRDefault="00995456" w:rsidP="00297EDB">
      <w:pPr>
        <w:spacing w:after="0"/>
        <w:contextualSpacing/>
        <w:rPr>
          <w:rFonts w:ascii="Arial" w:hAnsi="Arial"/>
          <w:sz w:val="24"/>
        </w:rPr>
      </w:pPr>
    </w:p>
    <w:p w14:paraId="42411728" w14:textId="560962C3" w:rsidR="00B64C42" w:rsidRPr="00B2208C" w:rsidRDefault="00B64C42" w:rsidP="00297EDB">
      <w:pPr>
        <w:spacing w:after="0"/>
        <w:contextualSpacing/>
        <w:rPr>
          <w:rFonts w:ascii="Arial" w:hAnsi="Arial"/>
          <w:sz w:val="24"/>
        </w:rPr>
      </w:pPr>
      <w:r w:rsidRPr="00B2208C">
        <w:rPr>
          <w:rFonts w:ascii="Arial" w:hAnsi="Arial"/>
          <w:sz w:val="24"/>
        </w:rPr>
        <w:t xml:space="preserve">The Commission’s technology specialists provided consumers with assistive technology such as screen readers, Braille displays, screen magnification programs, video magnifiers, and computerized Braille note takers. </w:t>
      </w:r>
      <w:r w:rsidR="007A7F70" w:rsidRPr="00B2208C">
        <w:rPr>
          <w:rFonts w:ascii="Arial" w:hAnsi="Arial"/>
          <w:sz w:val="24"/>
        </w:rPr>
        <w:t>IN FFY 23, t</w:t>
      </w:r>
      <w:r w:rsidR="004C4656" w:rsidRPr="00B2208C">
        <w:rPr>
          <w:rFonts w:ascii="Arial" w:hAnsi="Arial"/>
          <w:sz w:val="24"/>
        </w:rPr>
        <w:t xml:space="preserve">he assistive technology program delivered </w:t>
      </w:r>
      <w:r w:rsidR="009426A7" w:rsidRPr="00B2208C">
        <w:rPr>
          <w:rFonts w:ascii="Arial" w:hAnsi="Arial"/>
          <w:sz w:val="24"/>
        </w:rPr>
        <w:t>49</w:t>
      </w:r>
      <w:r w:rsidR="004C4656" w:rsidRPr="00B2208C">
        <w:rPr>
          <w:rFonts w:ascii="Arial" w:hAnsi="Arial"/>
          <w:sz w:val="24"/>
        </w:rPr>
        <w:t xml:space="preserve"> computers; conducted </w:t>
      </w:r>
      <w:r w:rsidR="004B4A4F" w:rsidRPr="00B2208C">
        <w:rPr>
          <w:rFonts w:ascii="Arial" w:hAnsi="Arial"/>
          <w:sz w:val="24"/>
        </w:rPr>
        <w:t>1</w:t>
      </w:r>
      <w:r w:rsidR="007A7F70" w:rsidRPr="00B2208C">
        <w:rPr>
          <w:rFonts w:ascii="Arial" w:hAnsi="Arial"/>
          <w:sz w:val="24"/>
        </w:rPr>
        <w:t>44</w:t>
      </w:r>
      <w:r w:rsidR="004C4656" w:rsidRPr="00B2208C">
        <w:rPr>
          <w:rFonts w:ascii="Arial" w:hAnsi="Arial"/>
          <w:sz w:val="24"/>
        </w:rPr>
        <w:t xml:space="preserve"> technology evaluations; provided </w:t>
      </w:r>
      <w:r w:rsidR="007A7F70" w:rsidRPr="00B2208C">
        <w:rPr>
          <w:rFonts w:ascii="Arial" w:hAnsi="Arial"/>
          <w:sz w:val="24"/>
        </w:rPr>
        <w:t>23</w:t>
      </w:r>
      <w:r w:rsidR="004C4656" w:rsidRPr="00B2208C">
        <w:rPr>
          <w:rFonts w:ascii="Arial" w:hAnsi="Arial"/>
          <w:sz w:val="24"/>
        </w:rPr>
        <w:t xml:space="preserve"> Braille devices; provided </w:t>
      </w:r>
      <w:r w:rsidR="007A7F70" w:rsidRPr="00B2208C">
        <w:rPr>
          <w:rFonts w:ascii="Arial" w:hAnsi="Arial"/>
          <w:sz w:val="24"/>
        </w:rPr>
        <w:t>45</w:t>
      </w:r>
      <w:r w:rsidR="004C4656" w:rsidRPr="00B2208C">
        <w:rPr>
          <w:rFonts w:ascii="Arial" w:hAnsi="Arial"/>
          <w:sz w:val="24"/>
        </w:rPr>
        <w:t xml:space="preserve"> video magnifiers; installed 1</w:t>
      </w:r>
      <w:r w:rsidR="007A7F70" w:rsidRPr="00B2208C">
        <w:rPr>
          <w:rFonts w:ascii="Arial" w:hAnsi="Arial"/>
          <w:sz w:val="24"/>
        </w:rPr>
        <w:t>29</w:t>
      </w:r>
      <w:r w:rsidR="004C4656" w:rsidRPr="00B2208C">
        <w:rPr>
          <w:rFonts w:ascii="Arial" w:hAnsi="Arial"/>
          <w:sz w:val="24"/>
        </w:rPr>
        <w:t xml:space="preserve"> assistive technology applications;</w:t>
      </w:r>
      <w:r w:rsidR="001C5ED2" w:rsidRPr="00B2208C">
        <w:rPr>
          <w:rFonts w:ascii="Arial" w:hAnsi="Arial"/>
          <w:sz w:val="24"/>
        </w:rPr>
        <w:t xml:space="preserve"> provided 1,447 technical support sessions; and</w:t>
      </w:r>
      <w:r w:rsidR="004C4656" w:rsidRPr="00B2208C">
        <w:rPr>
          <w:rFonts w:ascii="Arial" w:hAnsi="Arial"/>
          <w:sz w:val="24"/>
        </w:rPr>
        <w:t xml:space="preserve"> provided </w:t>
      </w:r>
      <w:r w:rsidR="007A7F70" w:rsidRPr="00B2208C">
        <w:rPr>
          <w:rFonts w:ascii="Arial" w:hAnsi="Arial"/>
          <w:sz w:val="24"/>
        </w:rPr>
        <w:t>410</w:t>
      </w:r>
      <w:r w:rsidR="004B4A4F" w:rsidRPr="00B2208C">
        <w:rPr>
          <w:rFonts w:ascii="Arial" w:hAnsi="Arial"/>
          <w:sz w:val="24"/>
        </w:rPr>
        <w:t xml:space="preserve"> </w:t>
      </w:r>
      <w:r w:rsidR="004C4656" w:rsidRPr="00B2208C">
        <w:rPr>
          <w:rFonts w:ascii="Arial" w:hAnsi="Arial"/>
          <w:sz w:val="24"/>
        </w:rPr>
        <w:t>training sessions</w:t>
      </w:r>
      <w:r w:rsidR="000874D7" w:rsidRPr="00B2208C">
        <w:rPr>
          <w:rFonts w:ascii="Arial" w:hAnsi="Arial"/>
          <w:sz w:val="24"/>
        </w:rPr>
        <w:t xml:space="preserve"> to </w:t>
      </w:r>
      <w:r w:rsidR="007A7F70" w:rsidRPr="00B2208C">
        <w:rPr>
          <w:rFonts w:ascii="Arial" w:hAnsi="Arial"/>
          <w:sz w:val="24"/>
        </w:rPr>
        <w:t>183</w:t>
      </w:r>
      <w:r w:rsidR="000874D7" w:rsidRPr="00B2208C">
        <w:rPr>
          <w:rFonts w:ascii="Arial" w:hAnsi="Arial"/>
          <w:sz w:val="24"/>
        </w:rPr>
        <w:t xml:space="preserve"> persons</w:t>
      </w:r>
      <w:r w:rsidR="001C5ED2" w:rsidRPr="00B2208C">
        <w:rPr>
          <w:rFonts w:ascii="Arial" w:hAnsi="Arial"/>
          <w:sz w:val="24"/>
        </w:rPr>
        <w:t>.</w:t>
      </w:r>
      <w:bookmarkStart w:id="5" w:name="_Hlk91493819"/>
      <w:r w:rsidR="004C4656" w:rsidRPr="00B2208C">
        <w:rPr>
          <w:rFonts w:ascii="Arial" w:hAnsi="Arial"/>
          <w:sz w:val="24"/>
        </w:rPr>
        <w:t xml:space="preserve"> </w:t>
      </w:r>
      <w:bookmarkEnd w:id="5"/>
      <w:r w:rsidR="003A4347" w:rsidRPr="00B2208C">
        <w:rPr>
          <w:rFonts w:ascii="Arial" w:hAnsi="Arial"/>
          <w:sz w:val="24"/>
        </w:rPr>
        <w:t xml:space="preserve">Most of the </w:t>
      </w:r>
      <w:r w:rsidR="002A25C4" w:rsidRPr="00B2208C">
        <w:rPr>
          <w:rFonts w:ascii="Arial" w:hAnsi="Arial"/>
          <w:sz w:val="24"/>
        </w:rPr>
        <w:t>technological</w:t>
      </w:r>
      <w:r w:rsidR="003A4347" w:rsidRPr="00B2208C">
        <w:rPr>
          <w:rFonts w:ascii="Arial" w:hAnsi="Arial"/>
          <w:sz w:val="24"/>
        </w:rPr>
        <w:t xml:space="preserve"> </w:t>
      </w:r>
      <w:r w:rsidR="007A5BD6" w:rsidRPr="00B2208C">
        <w:rPr>
          <w:rFonts w:ascii="Arial" w:hAnsi="Arial"/>
          <w:sz w:val="24"/>
        </w:rPr>
        <w:t xml:space="preserve">equipment </w:t>
      </w:r>
      <w:r w:rsidR="003A4347" w:rsidRPr="00B2208C">
        <w:rPr>
          <w:rFonts w:ascii="Arial" w:hAnsi="Arial"/>
          <w:sz w:val="24"/>
        </w:rPr>
        <w:t>was delivered</w:t>
      </w:r>
      <w:r w:rsidR="004B4A4F" w:rsidRPr="00B2208C">
        <w:rPr>
          <w:rFonts w:ascii="Arial" w:hAnsi="Arial"/>
          <w:sz w:val="24"/>
        </w:rPr>
        <w:t xml:space="preserve"> in-person </w:t>
      </w:r>
      <w:r w:rsidR="000F68DA" w:rsidRPr="00B2208C">
        <w:rPr>
          <w:rFonts w:ascii="Arial" w:hAnsi="Arial"/>
          <w:sz w:val="24"/>
        </w:rPr>
        <w:t xml:space="preserve">using </w:t>
      </w:r>
      <w:r w:rsidR="007A5BD6" w:rsidRPr="00B2208C">
        <w:rPr>
          <w:rFonts w:ascii="Arial" w:hAnsi="Arial"/>
          <w:sz w:val="24"/>
        </w:rPr>
        <w:t>safety precautions recommended by the CDC</w:t>
      </w:r>
      <w:r w:rsidR="003A4347" w:rsidRPr="00B2208C">
        <w:rPr>
          <w:rFonts w:ascii="Arial" w:hAnsi="Arial"/>
          <w:sz w:val="24"/>
        </w:rPr>
        <w:t>, and most of the technical support was provided virtually.</w:t>
      </w:r>
    </w:p>
    <w:p w14:paraId="562243EE" w14:textId="77777777" w:rsidR="00B64C42" w:rsidRPr="00B2208C" w:rsidRDefault="00B64C42" w:rsidP="00297EDB">
      <w:pPr>
        <w:spacing w:after="0"/>
        <w:contextualSpacing/>
        <w:rPr>
          <w:rFonts w:ascii="Arial" w:hAnsi="Arial"/>
          <w:sz w:val="24"/>
        </w:rPr>
      </w:pPr>
    </w:p>
    <w:p w14:paraId="52045595" w14:textId="77777777" w:rsidR="0037696A" w:rsidRPr="00B2208C" w:rsidRDefault="0037696A" w:rsidP="00297EDB">
      <w:pPr>
        <w:spacing w:after="0"/>
        <w:jc w:val="center"/>
        <w:rPr>
          <w:rFonts w:ascii="Arial" w:hAnsi="Arial" w:cs="Arial"/>
          <w:sz w:val="24"/>
          <w:szCs w:val="24"/>
        </w:rPr>
      </w:pPr>
      <w:r w:rsidRPr="00B2208C">
        <w:rPr>
          <w:rFonts w:ascii="Arial" w:hAnsi="Arial" w:cs="Arial"/>
          <w:sz w:val="24"/>
          <w:szCs w:val="24"/>
        </w:rPr>
        <w:t>Business Enterprise Program</w:t>
      </w:r>
    </w:p>
    <w:p w14:paraId="4E3C2A78" w14:textId="77777777" w:rsidR="0064529C" w:rsidRPr="00B2208C" w:rsidRDefault="0064529C" w:rsidP="00297EDB">
      <w:pPr>
        <w:spacing w:after="0"/>
        <w:rPr>
          <w:rFonts w:ascii="Arial" w:hAnsi="Arial" w:cs="Arial"/>
          <w:sz w:val="24"/>
          <w:szCs w:val="24"/>
        </w:rPr>
      </w:pPr>
    </w:p>
    <w:p w14:paraId="346FED67" w14:textId="23524447" w:rsidR="0037696A" w:rsidRPr="00B2208C" w:rsidRDefault="0037696A" w:rsidP="00297EDB">
      <w:pPr>
        <w:spacing w:after="0"/>
        <w:rPr>
          <w:rFonts w:ascii="Arial" w:hAnsi="Arial" w:cs="Arial"/>
          <w:sz w:val="24"/>
          <w:szCs w:val="24"/>
        </w:rPr>
      </w:pPr>
      <w:r w:rsidRPr="00B2208C">
        <w:rPr>
          <w:rFonts w:ascii="Arial" w:hAnsi="Arial" w:cs="Arial"/>
          <w:sz w:val="24"/>
          <w:szCs w:val="24"/>
        </w:rPr>
        <w:t xml:space="preserve">The Business Enterprise Program provides employment opportunities for legally blind individuals who wish to operate food service facilities. Authorized by the federal Randolph Sheppard Act, </w:t>
      </w:r>
      <w:r w:rsidR="0069415E" w:rsidRPr="00B2208C">
        <w:rPr>
          <w:rFonts w:ascii="Arial" w:hAnsi="Arial" w:cs="Arial"/>
          <w:sz w:val="24"/>
          <w:szCs w:val="24"/>
        </w:rPr>
        <w:t>t</w:t>
      </w:r>
      <w:r w:rsidRPr="00B2208C">
        <w:rPr>
          <w:rFonts w:ascii="Arial" w:hAnsi="Arial" w:cs="Arial"/>
          <w:sz w:val="24"/>
          <w:szCs w:val="24"/>
        </w:rPr>
        <w:t xml:space="preserve">he Business Enterprise Program (BEP) performs an essential service by providing cafeteria and food vending services throughout the state, including at Kirtland Air Force Base, Sandia National Laboratories, and Los Alamos National Laboratories. The program also provides food vending services at the Federal Law Enforcement Training Center in Artesia, as well as United States Post Office </w:t>
      </w:r>
      <w:r w:rsidR="0016694D" w:rsidRPr="00B2208C">
        <w:rPr>
          <w:rFonts w:ascii="Arial" w:hAnsi="Arial" w:cs="Arial"/>
          <w:sz w:val="24"/>
          <w:szCs w:val="24"/>
        </w:rPr>
        <w:t xml:space="preserve">locations </w:t>
      </w:r>
      <w:r w:rsidRPr="00B2208C">
        <w:rPr>
          <w:rFonts w:ascii="Arial" w:hAnsi="Arial" w:cs="Arial"/>
          <w:sz w:val="24"/>
          <w:szCs w:val="24"/>
        </w:rPr>
        <w:t xml:space="preserve">in Albuquerque. In addition, the program operates vending for the </w:t>
      </w:r>
      <w:r w:rsidRPr="00B2208C">
        <w:rPr>
          <w:rFonts w:ascii="Arial" w:hAnsi="Arial" w:cs="Arial"/>
          <w:color w:val="000000"/>
          <w:sz w:val="24"/>
          <w:szCs w:val="24"/>
        </w:rPr>
        <w:t xml:space="preserve">National Aeronautics and Space Administration at White Sands, as well as the National Reconnaissance Office and the US Customs and Border Protection in southern New Mexico. </w:t>
      </w:r>
      <w:r w:rsidRPr="00B2208C">
        <w:rPr>
          <w:rFonts w:ascii="Arial" w:hAnsi="Arial" w:cs="Arial"/>
          <w:sz w:val="24"/>
          <w:szCs w:val="24"/>
        </w:rPr>
        <w:t xml:space="preserve">The program also operates vending services in Albuquerque for the Social Security Administration, the Indian Health Services, the Bureau of Indian Affairs, the Department of Agriculture, the Army Corps of Engineers, the Internal Revenue Service, the Transportation Security Administration, the Department of Homeland Security, the Drug Enforcement Administration, and the Federal Bureau of Investigation. </w:t>
      </w:r>
    </w:p>
    <w:p w14:paraId="443EE6BC" w14:textId="77777777" w:rsidR="00CE05F1" w:rsidRPr="00B2208C" w:rsidRDefault="00CE05F1" w:rsidP="00297EDB">
      <w:pPr>
        <w:spacing w:after="0"/>
        <w:rPr>
          <w:rFonts w:ascii="Arial" w:hAnsi="Arial" w:cs="Arial"/>
          <w:sz w:val="24"/>
          <w:szCs w:val="24"/>
        </w:rPr>
      </w:pPr>
    </w:p>
    <w:p w14:paraId="6643302C" w14:textId="7227B7A7" w:rsidR="001A2F64" w:rsidRPr="00B2208C" w:rsidRDefault="0037696A" w:rsidP="00297EDB">
      <w:pPr>
        <w:pStyle w:val="xmsonormal"/>
        <w:rPr>
          <w:rFonts w:ascii="Arial" w:hAnsi="Arial" w:cs="Arial"/>
        </w:rPr>
      </w:pPr>
      <w:r w:rsidRPr="00B2208C">
        <w:rPr>
          <w:rFonts w:ascii="Arial" w:hAnsi="Arial" w:cs="Arial"/>
        </w:rPr>
        <w:t xml:space="preserve">The Business Enterprise Program provides government workers and the public with quality food service that is conveniently located within government buildings and installations. </w:t>
      </w:r>
      <w:r w:rsidR="001A2F64" w:rsidRPr="00B2208C">
        <w:rPr>
          <w:rFonts w:ascii="Arial" w:hAnsi="Arial" w:cs="Arial"/>
        </w:rPr>
        <w:t xml:space="preserve">For FFY 23, </w:t>
      </w:r>
      <w:r w:rsidRPr="00B2208C">
        <w:rPr>
          <w:rFonts w:ascii="Arial" w:hAnsi="Arial" w:cs="Arial"/>
        </w:rPr>
        <w:t>1</w:t>
      </w:r>
      <w:r w:rsidR="0022111B" w:rsidRPr="00B2208C">
        <w:rPr>
          <w:rFonts w:ascii="Arial" w:hAnsi="Arial" w:cs="Arial"/>
        </w:rPr>
        <w:t>1</w:t>
      </w:r>
      <w:r w:rsidRPr="00B2208C">
        <w:rPr>
          <w:rFonts w:ascii="Arial" w:hAnsi="Arial" w:cs="Arial"/>
        </w:rPr>
        <w:t xml:space="preserve"> blind </w:t>
      </w:r>
      <w:r w:rsidR="001A2F64" w:rsidRPr="00B2208C">
        <w:rPr>
          <w:rFonts w:ascii="Arial" w:hAnsi="Arial" w:cs="Arial"/>
        </w:rPr>
        <w:t xml:space="preserve">vendors </w:t>
      </w:r>
      <w:r w:rsidRPr="00B2208C">
        <w:rPr>
          <w:rFonts w:ascii="Arial" w:hAnsi="Arial" w:cs="Arial"/>
        </w:rPr>
        <w:t xml:space="preserve">participated in the Business Enterprise </w:t>
      </w:r>
      <w:r w:rsidR="00925A2A" w:rsidRPr="00B2208C">
        <w:rPr>
          <w:rFonts w:ascii="Arial" w:hAnsi="Arial" w:cs="Arial"/>
        </w:rPr>
        <w:t>P</w:t>
      </w:r>
      <w:r w:rsidRPr="00B2208C">
        <w:rPr>
          <w:rFonts w:ascii="Arial" w:hAnsi="Arial" w:cs="Arial"/>
        </w:rPr>
        <w:t>rogram</w:t>
      </w:r>
      <w:r w:rsidR="001A2F64" w:rsidRPr="00B2208C">
        <w:rPr>
          <w:rFonts w:ascii="Arial" w:hAnsi="Arial" w:cs="Arial"/>
        </w:rPr>
        <w:t>.</w:t>
      </w:r>
      <w:r w:rsidRPr="00B2208C">
        <w:rPr>
          <w:rFonts w:ascii="Arial" w:hAnsi="Arial" w:cs="Arial"/>
        </w:rPr>
        <w:t xml:space="preserve"> </w:t>
      </w:r>
      <w:r w:rsidR="001A2F64" w:rsidRPr="00B2208C">
        <w:rPr>
          <w:rFonts w:ascii="Arial" w:hAnsi="Arial" w:cs="Arial"/>
        </w:rPr>
        <w:t xml:space="preserve">Their </w:t>
      </w:r>
      <w:r w:rsidRPr="00B2208C">
        <w:rPr>
          <w:rFonts w:ascii="Arial" w:hAnsi="Arial" w:cs="Arial"/>
        </w:rPr>
        <w:t>earnings</w:t>
      </w:r>
      <w:r w:rsidR="001A2F64" w:rsidRPr="00B2208C">
        <w:rPr>
          <w:rFonts w:ascii="Arial" w:hAnsi="Arial" w:cs="Arial"/>
        </w:rPr>
        <w:t xml:space="preserve"> </w:t>
      </w:r>
      <w:r w:rsidR="00D94A79" w:rsidRPr="00B2208C">
        <w:rPr>
          <w:rFonts w:ascii="Arial" w:hAnsi="Arial" w:cs="Arial"/>
        </w:rPr>
        <w:t>were</w:t>
      </w:r>
      <w:r w:rsidR="001A2F64" w:rsidRPr="00B2208C">
        <w:rPr>
          <w:rFonts w:ascii="Arial" w:hAnsi="Arial" w:cs="Arial"/>
        </w:rPr>
        <w:t xml:space="preserve"> </w:t>
      </w:r>
      <w:r w:rsidR="001A2F64" w:rsidRPr="00B2208C">
        <w:rPr>
          <w:rFonts w:ascii="Arial" w:hAnsi="Arial"/>
          <w:color w:val="1F497D"/>
        </w:rPr>
        <w:t xml:space="preserve">$3,448,349, and they paid $217,262 in </w:t>
      </w:r>
      <w:r w:rsidR="001A2F64" w:rsidRPr="00B2208C">
        <w:rPr>
          <w:rFonts w:ascii="Arial" w:hAnsi="Arial" w:cs="Arial"/>
        </w:rPr>
        <w:t>gross receipt tax.</w:t>
      </w:r>
      <w:r w:rsidR="00D94A79" w:rsidRPr="00B2208C">
        <w:rPr>
          <w:rFonts w:ascii="Arial" w:hAnsi="Arial" w:cs="Arial"/>
        </w:rPr>
        <w:t xml:space="preserve"> </w:t>
      </w:r>
      <w:r w:rsidR="001A2F64" w:rsidRPr="00B2208C">
        <w:rPr>
          <w:rFonts w:ascii="Arial" w:hAnsi="Arial" w:cs="Arial"/>
        </w:rPr>
        <w:t xml:space="preserve">This compares to </w:t>
      </w:r>
      <w:r w:rsidR="00034682" w:rsidRPr="00B2208C">
        <w:rPr>
          <w:rFonts w:ascii="Arial" w:hAnsi="Arial" w:cs="Arial"/>
        </w:rPr>
        <w:t xml:space="preserve">earnings in the </w:t>
      </w:r>
      <w:r w:rsidR="001A2F64" w:rsidRPr="00B2208C">
        <w:rPr>
          <w:rFonts w:ascii="Arial" w:hAnsi="Arial" w:cs="Arial"/>
        </w:rPr>
        <w:t xml:space="preserve">prior year of </w:t>
      </w:r>
      <w:r w:rsidR="00D94A79" w:rsidRPr="00B2208C">
        <w:rPr>
          <w:rFonts w:ascii="Arial" w:hAnsi="Arial" w:cs="Arial"/>
        </w:rPr>
        <w:t>$</w:t>
      </w:r>
      <w:r w:rsidR="00C41399" w:rsidRPr="00B2208C">
        <w:rPr>
          <w:rFonts w:ascii="Arial" w:hAnsi="Arial" w:cs="Arial"/>
        </w:rPr>
        <w:t>3</w:t>
      </w:r>
      <w:r w:rsidR="00D94A79" w:rsidRPr="00B2208C">
        <w:rPr>
          <w:rFonts w:ascii="Arial" w:hAnsi="Arial" w:cs="Arial"/>
        </w:rPr>
        <w:t>,</w:t>
      </w:r>
      <w:r w:rsidR="00C41399" w:rsidRPr="00B2208C">
        <w:rPr>
          <w:rFonts w:ascii="Arial" w:hAnsi="Arial" w:cs="Arial"/>
        </w:rPr>
        <w:t>027</w:t>
      </w:r>
      <w:r w:rsidR="00D94A79" w:rsidRPr="00B2208C">
        <w:rPr>
          <w:rFonts w:ascii="Arial" w:hAnsi="Arial" w:cs="Arial"/>
        </w:rPr>
        <w:t>,</w:t>
      </w:r>
      <w:r w:rsidR="00C41399" w:rsidRPr="00B2208C">
        <w:rPr>
          <w:rFonts w:ascii="Arial" w:hAnsi="Arial" w:cs="Arial"/>
        </w:rPr>
        <w:t>383</w:t>
      </w:r>
      <w:r w:rsidR="00D94A79" w:rsidRPr="00B2208C">
        <w:rPr>
          <w:rFonts w:ascii="Arial" w:hAnsi="Arial" w:cs="Arial"/>
        </w:rPr>
        <w:t xml:space="preserve">, </w:t>
      </w:r>
      <w:r w:rsidR="001A2F64" w:rsidRPr="00B2208C">
        <w:rPr>
          <w:rFonts w:ascii="Arial" w:hAnsi="Arial" w:cs="Arial"/>
        </w:rPr>
        <w:t xml:space="preserve">and gross receipt tax payments of </w:t>
      </w:r>
      <w:r w:rsidR="00D94A79" w:rsidRPr="00B2208C">
        <w:rPr>
          <w:rFonts w:ascii="Arial" w:hAnsi="Arial" w:cs="Arial"/>
        </w:rPr>
        <w:t>$1</w:t>
      </w:r>
      <w:r w:rsidR="00445354" w:rsidRPr="00B2208C">
        <w:rPr>
          <w:rFonts w:ascii="Arial" w:hAnsi="Arial" w:cs="Arial"/>
        </w:rPr>
        <w:t>88</w:t>
      </w:r>
      <w:r w:rsidR="00D94A79" w:rsidRPr="00B2208C">
        <w:rPr>
          <w:rFonts w:ascii="Arial" w:hAnsi="Arial" w:cs="Arial"/>
        </w:rPr>
        <w:t>,</w:t>
      </w:r>
      <w:r w:rsidR="00445354" w:rsidRPr="00B2208C">
        <w:rPr>
          <w:rFonts w:ascii="Arial" w:hAnsi="Arial" w:cs="Arial"/>
        </w:rPr>
        <w:t>072</w:t>
      </w:r>
      <w:r w:rsidR="001A2F64" w:rsidRPr="00B2208C">
        <w:rPr>
          <w:rFonts w:ascii="Arial" w:hAnsi="Arial" w:cs="Arial"/>
        </w:rPr>
        <w:t>.</w:t>
      </w:r>
    </w:p>
    <w:p w14:paraId="290BE123" w14:textId="3CBAC6FD" w:rsidR="006440C1" w:rsidRPr="00B2208C" w:rsidRDefault="006440C1" w:rsidP="00297EDB">
      <w:pPr>
        <w:spacing w:after="0"/>
        <w:rPr>
          <w:rFonts w:ascii="Arial" w:hAnsi="Arial" w:cs="Arial"/>
          <w:sz w:val="24"/>
          <w:szCs w:val="26"/>
        </w:rPr>
      </w:pPr>
    </w:p>
    <w:p w14:paraId="34495CE1" w14:textId="77777777" w:rsidR="0037696A" w:rsidRPr="00B2208C" w:rsidRDefault="0037696A" w:rsidP="00297EDB">
      <w:pPr>
        <w:spacing w:after="0"/>
        <w:jc w:val="center"/>
        <w:rPr>
          <w:rFonts w:ascii="Arial" w:hAnsi="Arial" w:cs="Arial"/>
          <w:sz w:val="24"/>
          <w:szCs w:val="26"/>
        </w:rPr>
      </w:pPr>
      <w:r w:rsidRPr="00B2208C">
        <w:rPr>
          <w:rFonts w:ascii="Arial" w:hAnsi="Arial" w:cs="Arial"/>
          <w:sz w:val="24"/>
          <w:szCs w:val="26"/>
        </w:rPr>
        <w:t>Commission Supports National Defense and Homeland Security</w:t>
      </w:r>
    </w:p>
    <w:p w14:paraId="6BAD26DA" w14:textId="77777777" w:rsidR="00FA34DC" w:rsidRPr="00B2208C" w:rsidRDefault="00FA34DC" w:rsidP="00297EDB">
      <w:pPr>
        <w:spacing w:after="0"/>
        <w:rPr>
          <w:rFonts w:ascii="Arial" w:hAnsi="Arial" w:cs="Arial"/>
          <w:sz w:val="24"/>
          <w:szCs w:val="24"/>
        </w:rPr>
      </w:pPr>
    </w:p>
    <w:p w14:paraId="3FE4FF41" w14:textId="31F60EB0" w:rsidR="0037696A" w:rsidRPr="00B2208C" w:rsidRDefault="0037696A" w:rsidP="00297EDB">
      <w:pPr>
        <w:spacing w:after="0"/>
        <w:rPr>
          <w:rFonts w:ascii="Arial" w:hAnsi="Arial" w:cs="Arial"/>
          <w:sz w:val="24"/>
          <w:szCs w:val="24"/>
        </w:rPr>
      </w:pPr>
      <w:r w:rsidRPr="00B2208C">
        <w:rPr>
          <w:rFonts w:ascii="Arial" w:hAnsi="Arial" w:cs="Arial"/>
          <w:sz w:val="24"/>
          <w:szCs w:val="24"/>
        </w:rPr>
        <w:t xml:space="preserve">A BEP vendor operates the Thunderbird Inn and Dining Facility at Kirtland Air Force Base in Albuquerque. The operator of this facility has distinguished himself in </w:t>
      </w:r>
      <w:r w:rsidR="00751BFA" w:rsidRPr="00B2208C">
        <w:rPr>
          <w:rFonts w:ascii="Arial" w:hAnsi="Arial" w:cs="Arial"/>
          <w:sz w:val="24"/>
          <w:szCs w:val="24"/>
        </w:rPr>
        <w:t xml:space="preserve">prior </w:t>
      </w:r>
      <w:r w:rsidRPr="00B2208C">
        <w:rPr>
          <w:rFonts w:ascii="Arial" w:hAnsi="Arial" w:cs="Arial"/>
          <w:sz w:val="24"/>
          <w:szCs w:val="24"/>
        </w:rPr>
        <w:t xml:space="preserve">competitions for national and international Air Force dining operations, including winning the “Gold Plate,” and also winning the even more prestigious “John L. Hennessy” award. </w:t>
      </w:r>
    </w:p>
    <w:p w14:paraId="1D3F6FCC" w14:textId="77777777" w:rsidR="00751BFA" w:rsidRPr="00B2208C" w:rsidRDefault="00751BFA" w:rsidP="00297EDB">
      <w:pPr>
        <w:spacing w:after="0"/>
        <w:rPr>
          <w:rFonts w:ascii="Arial" w:hAnsi="Arial" w:cs="Arial"/>
          <w:sz w:val="24"/>
          <w:szCs w:val="24"/>
        </w:rPr>
      </w:pPr>
    </w:p>
    <w:p w14:paraId="4AE2EDC2" w14:textId="479E4164" w:rsidR="0037696A" w:rsidRPr="00B2208C" w:rsidRDefault="0037696A" w:rsidP="00297EDB">
      <w:pPr>
        <w:spacing w:after="0"/>
        <w:rPr>
          <w:rFonts w:ascii="Arial" w:hAnsi="Arial" w:cs="Arial"/>
          <w:sz w:val="24"/>
          <w:szCs w:val="24"/>
        </w:rPr>
      </w:pPr>
      <w:r w:rsidRPr="00B2208C">
        <w:rPr>
          <w:rFonts w:ascii="Arial" w:hAnsi="Arial" w:cs="Arial"/>
          <w:sz w:val="24"/>
          <w:szCs w:val="24"/>
        </w:rPr>
        <w:t xml:space="preserve">A BEP vendor also serves the food and dining needs at the Federal Law Enforcement Training Center in Artesia, which is capable of serving meals to 1,000 students. The Federal Law Enforcement Training Center (FLETC) provides training to over 100 different federal law enforcement agencies, as well as local, state, and tribal law enforcement agencies. </w:t>
      </w:r>
    </w:p>
    <w:p w14:paraId="0F7ADEB4" w14:textId="77777777" w:rsidR="00B64C42" w:rsidRPr="00B2208C" w:rsidRDefault="00B64C42" w:rsidP="00297EDB">
      <w:pPr>
        <w:spacing w:after="0"/>
        <w:contextualSpacing/>
        <w:jc w:val="center"/>
        <w:rPr>
          <w:rFonts w:ascii="Arial" w:hAnsi="Arial"/>
          <w:sz w:val="24"/>
          <w:szCs w:val="26"/>
        </w:rPr>
      </w:pPr>
      <w:r w:rsidRPr="00B2208C">
        <w:rPr>
          <w:rFonts w:ascii="Arial" w:hAnsi="Arial"/>
          <w:sz w:val="24"/>
          <w:szCs w:val="26"/>
        </w:rPr>
        <w:lastRenderedPageBreak/>
        <w:t>Newsline for the Blind</w:t>
      </w:r>
    </w:p>
    <w:p w14:paraId="77BE5629" w14:textId="77777777" w:rsidR="00B64C42" w:rsidRPr="00B2208C" w:rsidRDefault="00B64C42" w:rsidP="00297EDB">
      <w:pPr>
        <w:spacing w:after="0"/>
        <w:contextualSpacing/>
        <w:rPr>
          <w:rFonts w:ascii="Arial" w:hAnsi="Arial"/>
          <w:sz w:val="24"/>
        </w:rPr>
      </w:pPr>
    </w:p>
    <w:p w14:paraId="1B645076" w14:textId="305BE2BC" w:rsidR="005F2568" w:rsidRDefault="00B64C42" w:rsidP="00297EDB">
      <w:pPr>
        <w:spacing w:after="0"/>
        <w:contextualSpacing/>
        <w:rPr>
          <w:rFonts w:ascii="Arial" w:hAnsi="Arial"/>
          <w:sz w:val="24"/>
        </w:rPr>
      </w:pPr>
      <w:r w:rsidRPr="00B2208C">
        <w:rPr>
          <w:rFonts w:ascii="Arial" w:hAnsi="Arial"/>
          <w:sz w:val="24"/>
        </w:rPr>
        <w:t>Newsline is a telephone-based system that allows persons who are blind or visually impaired to access a variety of newspapers and publications.</w:t>
      </w:r>
      <w:r w:rsidR="005F2568" w:rsidRPr="00B2208C">
        <w:rPr>
          <w:rFonts w:ascii="Arial" w:hAnsi="Arial"/>
          <w:sz w:val="24"/>
        </w:rPr>
        <w:t xml:space="preserve"> Newsline reader</w:t>
      </w:r>
      <w:r w:rsidR="00EF54F1" w:rsidRPr="00B2208C">
        <w:rPr>
          <w:rFonts w:ascii="Arial" w:hAnsi="Arial"/>
          <w:sz w:val="24"/>
        </w:rPr>
        <w:t>s</w:t>
      </w:r>
      <w:r w:rsidR="005F2568" w:rsidRPr="00B2208C">
        <w:rPr>
          <w:rFonts w:ascii="Arial" w:hAnsi="Arial"/>
          <w:sz w:val="24"/>
        </w:rPr>
        <w:t xml:space="preserve"> use the buttons of a telephone to select the desired newspaper, and to move within and between publications. The reading is done by approximately 75 trained volunteers. The service is available statewide free of charge, 24 hours a day, 365 days a year. </w:t>
      </w:r>
    </w:p>
    <w:p w14:paraId="626ED493" w14:textId="77777777" w:rsidR="00746492" w:rsidRPr="00B2208C" w:rsidRDefault="00746492" w:rsidP="00297EDB">
      <w:pPr>
        <w:spacing w:after="0"/>
        <w:contextualSpacing/>
        <w:rPr>
          <w:rFonts w:ascii="Arial" w:hAnsi="Arial"/>
          <w:sz w:val="24"/>
        </w:rPr>
      </w:pPr>
    </w:p>
    <w:p w14:paraId="5BFC5AA1" w14:textId="50DE0443" w:rsidR="00B64C42" w:rsidRPr="00B2208C" w:rsidRDefault="00B64C42" w:rsidP="00297EDB">
      <w:pPr>
        <w:spacing w:after="0"/>
        <w:contextualSpacing/>
        <w:rPr>
          <w:rFonts w:ascii="Arial" w:hAnsi="Arial"/>
          <w:sz w:val="24"/>
        </w:rPr>
      </w:pPr>
      <w:r w:rsidRPr="00B2208C">
        <w:rPr>
          <w:rFonts w:ascii="Arial" w:hAnsi="Arial"/>
          <w:sz w:val="24"/>
        </w:rPr>
        <w:t xml:space="preserve">The offerings include the Albuquerque Journal, the New Mexico Magazine, </w:t>
      </w:r>
      <w:r w:rsidR="00E636E9" w:rsidRPr="00B2208C">
        <w:rPr>
          <w:rFonts w:ascii="Arial" w:hAnsi="Arial"/>
          <w:sz w:val="24"/>
        </w:rPr>
        <w:t xml:space="preserve">the Navajo Times, </w:t>
      </w:r>
      <w:r w:rsidRPr="00B2208C">
        <w:rPr>
          <w:rFonts w:ascii="Arial" w:hAnsi="Arial"/>
          <w:sz w:val="24"/>
        </w:rPr>
        <w:t xml:space="preserve">the Gallup Independent, and the Santa Fe New Mexican. Newsline also includes the State Library Talking Book Newsletter. Blind or visually impaired readers can use Newsline to access important information such as grocery ads, drug store ads, and legal notices. The service is now in its </w:t>
      </w:r>
      <w:r w:rsidR="001225E2" w:rsidRPr="00B2208C">
        <w:rPr>
          <w:rFonts w:ascii="Arial" w:hAnsi="Arial"/>
          <w:sz w:val="24"/>
        </w:rPr>
        <w:t>3</w:t>
      </w:r>
      <w:r w:rsidR="007E19B5" w:rsidRPr="00B2208C">
        <w:rPr>
          <w:rFonts w:ascii="Arial" w:hAnsi="Arial"/>
          <w:sz w:val="24"/>
        </w:rPr>
        <w:t>2nd</w:t>
      </w:r>
      <w:r w:rsidRPr="00B2208C">
        <w:rPr>
          <w:rFonts w:ascii="Arial" w:hAnsi="Arial"/>
          <w:sz w:val="24"/>
        </w:rPr>
        <w:t xml:space="preserve"> year of operation. </w:t>
      </w:r>
    </w:p>
    <w:p w14:paraId="7411DAA1" w14:textId="77777777" w:rsidR="00E445E1" w:rsidRPr="00B2208C" w:rsidRDefault="00E445E1" w:rsidP="00297EDB">
      <w:pPr>
        <w:spacing w:after="0"/>
        <w:contextualSpacing/>
        <w:rPr>
          <w:rFonts w:ascii="Arial" w:hAnsi="Arial"/>
          <w:sz w:val="24"/>
        </w:rPr>
      </w:pPr>
    </w:p>
    <w:p w14:paraId="0773093F" w14:textId="58D7859B" w:rsidR="00B64C42" w:rsidRPr="00B2208C" w:rsidRDefault="00B64C42" w:rsidP="00297EDB">
      <w:pPr>
        <w:spacing w:after="0"/>
        <w:contextualSpacing/>
        <w:rPr>
          <w:rFonts w:ascii="Arial" w:hAnsi="Arial"/>
          <w:sz w:val="24"/>
        </w:rPr>
      </w:pPr>
      <w:r w:rsidRPr="00B2208C">
        <w:rPr>
          <w:rFonts w:ascii="Arial" w:hAnsi="Arial"/>
          <w:sz w:val="24"/>
        </w:rPr>
        <w:t xml:space="preserve">The Commission also sponsors NFB-Newsline, an audio information service developed by the National Federation of the Blind that provides access to over 400 publications. NFB-Newsline users can access newspapers such as the </w:t>
      </w:r>
      <w:r w:rsidR="00AB09D9" w:rsidRPr="00B2208C">
        <w:rPr>
          <w:rFonts w:ascii="Arial" w:hAnsi="Arial"/>
          <w:sz w:val="24"/>
        </w:rPr>
        <w:t xml:space="preserve">Albuquerque Journal, </w:t>
      </w:r>
      <w:r w:rsidR="00454314" w:rsidRPr="00B2208C">
        <w:rPr>
          <w:rFonts w:ascii="Arial" w:hAnsi="Arial"/>
          <w:sz w:val="24"/>
        </w:rPr>
        <w:t xml:space="preserve">Navajo Times, </w:t>
      </w:r>
      <w:r w:rsidR="00AB09D9" w:rsidRPr="00B2208C">
        <w:rPr>
          <w:rFonts w:ascii="Arial" w:hAnsi="Arial"/>
          <w:sz w:val="24"/>
        </w:rPr>
        <w:t xml:space="preserve">Deming Headlight, </w:t>
      </w:r>
      <w:r w:rsidRPr="00B2208C">
        <w:rPr>
          <w:rFonts w:ascii="Arial" w:hAnsi="Arial"/>
          <w:sz w:val="24"/>
        </w:rPr>
        <w:t>Farmington Daily Times</w:t>
      </w:r>
      <w:r w:rsidR="00454314" w:rsidRPr="00B2208C">
        <w:rPr>
          <w:rFonts w:ascii="Arial" w:hAnsi="Arial"/>
          <w:sz w:val="24"/>
        </w:rPr>
        <w:t>,</w:t>
      </w:r>
      <w:r w:rsidRPr="00B2208C">
        <w:rPr>
          <w:rFonts w:ascii="Arial" w:hAnsi="Arial"/>
          <w:sz w:val="24"/>
        </w:rPr>
        <w:t xml:space="preserve"> and Las Cruces Sun News</w:t>
      </w:r>
      <w:r w:rsidR="00454314" w:rsidRPr="00B2208C">
        <w:rPr>
          <w:rFonts w:ascii="Arial" w:hAnsi="Arial"/>
          <w:sz w:val="24"/>
        </w:rPr>
        <w:t>.</w:t>
      </w:r>
      <w:r w:rsidRPr="00B2208C">
        <w:rPr>
          <w:rFonts w:ascii="Arial" w:hAnsi="Arial"/>
          <w:sz w:val="24"/>
        </w:rPr>
        <w:t xml:space="preserve"> </w:t>
      </w:r>
      <w:r w:rsidR="006837AD" w:rsidRPr="00B2208C">
        <w:rPr>
          <w:rFonts w:ascii="Arial" w:hAnsi="Arial"/>
          <w:sz w:val="24"/>
        </w:rPr>
        <w:t xml:space="preserve">Readers can also access </w:t>
      </w:r>
      <w:r w:rsidRPr="00B2208C">
        <w:rPr>
          <w:rFonts w:ascii="Arial" w:hAnsi="Arial"/>
          <w:sz w:val="24"/>
        </w:rPr>
        <w:t xml:space="preserve">national newspapers such as USA Today, international newspapers such as </w:t>
      </w:r>
      <w:r w:rsidR="00631DFD" w:rsidRPr="00B2208C">
        <w:rPr>
          <w:rFonts w:ascii="Arial" w:hAnsi="Arial"/>
          <w:sz w:val="24"/>
        </w:rPr>
        <w:t>t</w:t>
      </w:r>
      <w:r w:rsidRPr="00B2208C">
        <w:rPr>
          <w:rFonts w:ascii="Arial" w:hAnsi="Arial"/>
          <w:sz w:val="24"/>
        </w:rPr>
        <w:t>he</w:t>
      </w:r>
      <w:r w:rsidR="00631DFD" w:rsidRPr="00B2208C">
        <w:rPr>
          <w:rFonts w:ascii="Arial" w:hAnsi="Arial"/>
          <w:sz w:val="24"/>
        </w:rPr>
        <w:t xml:space="preserve"> London Telegraph</w:t>
      </w:r>
      <w:r w:rsidRPr="00B2208C">
        <w:rPr>
          <w:rFonts w:ascii="Arial" w:hAnsi="Arial"/>
          <w:sz w:val="24"/>
        </w:rPr>
        <w:t>, and magazines such as Smithsonian Magazine. NFB-Newsline also provides access to job listings, television schedules, and weather alerts.</w:t>
      </w:r>
    </w:p>
    <w:p w14:paraId="2B5CB0FE" w14:textId="77777777" w:rsidR="00E022B4" w:rsidRPr="00B2208C" w:rsidRDefault="00E022B4" w:rsidP="00733EDE">
      <w:pPr>
        <w:spacing w:after="0"/>
        <w:contextualSpacing/>
        <w:rPr>
          <w:rFonts w:ascii="Arial" w:hAnsi="Arial"/>
          <w:sz w:val="24"/>
          <w:szCs w:val="26"/>
        </w:rPr>
      </w:pPr>
    </w:p>
    <w:p w14:paraId="3738E032" w14:textId="3541761B" w:rsidR="00B64C42" w:rsidRPr="00B2208C" w:rsidRDefault="00B64C42" w:rsidP="00297EDB">
      <w:pPr>
        <w:spacing w:after="0"/>
        <w:contextualSpacing/>
        <w:jc w:val="center"/>
        <w:rPr>
          <w:rFonts w:ascii="Arial" w:hAnsi="Arial"/>
          <w:sz w:val="24"/>
          <w:szCs w:val="26"/>
        </w:rPr>
      </w:pPr>
      <w:r w:rsidRPr="00B2208C">
        <w:rPr>
          <w:rFonts w:ascii="Arial" w:hAnsi="Arial"/>
          <w:sz w:val="24"/>
          <w:szCs w:val="26"/>
        </w:rPr>
        <w:t>Skills Center</w:t>
      </w:r>
    </w:p>
    <w:p w14:paraId="78EDB8EB" w14:textId="77777777" w:rsidR="00F7523C" w:rsidRPr="00B2208C" w:rsidRDefault="00F7523C" w:rsidP="00297EDB">
      <w:pPr>
        <w:spacing w:after="0"/>
        <w:contextualSpacing/>
        <w:rPr>
          <w:rFonts w:ascii="Arial" w:hAnsi="Arial"/>
          <w:sz w:val="24"/>
        </w:rPr>
      </w:pPr>
    </w:p>
    <w:p w14:paraId="66570E26" w14:textId="748EF05E" w:rsidR="002934A9" w:rsidRPr="00B2208C" w:rsidRDefault="00B64C42" w:rsidP="00297EDB">
      <w:pPr>
        <w:spacing w:after="0"/>
        <w:contextualSpacing/>
        <w:rPr>
          <w:rFonts w:ascii="Arial" w:hAnsi="Arial"/>
          <w:sz w:val="24"/>
        </w:rPr>
      </w:pPr>
      <w:r w:rsidRPr="00B2208C">
        <w:rPr>
          <w:rFonts w:ascii="Arial" w:hAnsi="Arial"/>
          <w:sz w:val="24"/>
        </w:rPr>
        <w:t xml:space="preserve">The Skills Center helps meet the needs of the Commission’s vocational rehabilitation and independent living consumers. Located in the Albuquerque office, the Skills Center has employees who </w:t>
      </w:r>
      <w:r w:rsidR="00AF6F9E" w:rsidRPr="00B2208C">
        <w:rPr>
          <w:rFonts w:ascii="Arial" w:hAnsi="Arial"/>
          <w:sz w:val="24"/>
        </w:rPr>
        <w:t xml:space="preserve">provide services </w:t>
      </w:r>
      <w:r w:rsidRPr="00B2208C">
        <w:rPr>
          <w:rFonts w:ascii="Arial" w:hAnsi="Arial"/>
          <w:sz w:val="24"/>
        </w:rPr>
        <w:t xml:space="preserve">throughout the state. The Skills Center has classrooms designed for specific subject areas such as Braille, technology, cooking, and personal management. It also has a large lecture room that is </w:t>
      </w:r>
      <w:r w:rsidR="008761E4" w:rsidRPr="00B2208C">
        <w:rPr>
          <w:rFonts w:ascii="Arial" w:hAnsi="Arial"/>
          <w:sz w:val="24"/>
        </w:rPr>
        <w:t xml:space="preserve">used </w:t>
      </w:r>
      <w:r w:rsidRPr="00B2208C">
        <w:rPr>
          <w:rFonts w:ascii="Arial" w:hAnsi="Arial"/>
          <w:sz w:val="24"/>
        </w:rPr>
        <w:t xml:space="preserve">for group meetings and seminars. In </w:t>
      </w:r>
      <w:r w:rsidR="002934A9" w:rsidRPr="00B2208C">
        <w:rPr>
          <w:rFonts w:ascii="Arial" w:hAnsi="Arial"/>
          <w:sz w:val="24"/>
        </w:rPr>
        <w:t xml:space="preserve">Federal Fiscal Year </w:t>
      </w:r>
      <w:r w:rsidRPr="00B2208C">
        <w:rPr>
          <w:rFonts w:ascii="Arial" w:hAnsi="Arial"/>
          <w:sz w:val="24"/>
        </w:rPr>
        <w:t>202</w:t>
      </w:r>
      <w:r w:rsidR="00733EDE" w:rsidRPr="00B2208C">
        <w:rPr>
          <w:rFonts w:ascii="Arial" w:hAnsi="Arial"/>
          <w:sz w:val="24"/>
        </w:rPr>
        <w:t>3</w:t>
      </w:r>
      <w:r w:rsidRPr="00B2208C">
        <w:rPr>
          <w:rFonts w:ascii="Arial" w:hAnsi="Arial"/>
          <w:sz w:val="24"/>
        </w:rPr>
        <w:t xml:space="preserve">, the Skills Center provided instruction to </w:t>
      </w:r>
      <w:r w:rsidR="00533629">
        <w:rPr>
          <w:rFonts w:ascii="Arial" w:hAnsi="Arial"/>
          <w:sz w:val="24"/>
        </w:rPr>
        <w:t>ten</w:t>
      </w:r>
      <w:r w:rsidR="0011427D" w:rsidRPr="00B2208C">
        <w:rPr>
          <w:rFonts w:ascii="Arial" w:hAnsi="Arial"/>
          <w:sz w:val="24"/>
        </w:rPr>
        <w:t xml:space="preserve"> </w:t>
      </w:r>
      <w:r w:rsidRPr="00B2208C">
        <w:rPr>
          <w:rFonts w:ascii="Arial" w:hAnsi="Arial"/>
          <w:sz w:val="24"/>
        </w:rPr>
        <w:t>students participating in the Students in Transition to Employment program</w:t>
      </w:r>
      <w:r w:rsidR="00541E9D" w:rsidRPr="00B2208C">
        <w:rPr>
          <w:rFonts w:ascii="Arial" w:hAnsi="Arial"/>
          <w:sz w:val="24"/>
        </w:rPr>
        <w:t>, and provided services to an additional</w:t>
      </w:r>
      <w:r w:rsidR="0011427D" w:rsidRPr="00B2208C">
        <w:rPr>
          <w:rFonts w:ascii="Arial" w:hAnsi="Arial"/>
          <w:sz w:val="24"/>
        </w:rPr>
        <w:t xml:space="preserve"> </w:t>
      </w:r>
      <w:r w:rsidR="00533629">
        <w:rPr>
          <w:rFonts w:ascii="Arial" w:hAnsi="Arial"/>
          <w:sz w:val="24"/>
        </w:rPr>
        <w:t>1</w:t>
      </w:r>
      <w:r w:rsidR="00B6382A">
        <w:rPr>
          <w:rFonts w:ascii="Arial" w:hAnsi="Arial"/>
          <w:sz w:val="24"/>
        </w:rPr>
        <w:t>4</w:t>
      </w:r>
      <w:r w:rsidR="00541E9D" w:rsidRPr="00B2208C">
        <w:rPr>
          <w:rFonts w:ascii="Arial" w:hAnsi="Arial"/>
          <w:sz w:val="24"/>
        </w:rPr>
        <w:t xml:space="preserve"> VR and IL</w:t>
      </w:r>
      <w:r w:rsidR="005A2FAC" w:rsidRPr="00B2208C">
        <w:rPr>
          <w:rFonts w:ascii="Arial" w:hAnsi="Arial"/>
          <w:sz w:val="24"/>
        </w:rPr>
        <w:t xml:space="preserve"> consumers</w:t>
      </w:r>
      <w:r w:rsidRPr="00B2208C">
        <w:rPr>
          <w:rFonts w:ascii="Arial" w:hAnsi="Arial"/>
          <w:sz w:val="24"/>
        </w:rPr>
        <w:t xml:space="preserve">. </w:t>
      </w:r>
    </w:p>
    <w:p w14:paraId="3DD1012D" w14:textId="77777777" w:rsidR="00460EDA" w:rsidRPr="00B2208C" w:rsidRDefault="00460EDA" w:rsidP="00297EDB">
      <w:pPr>
        <w:spacing w:after="0"/>
        <w:contextualSpacing/>
        <w:rPr>
          <w:rFonts w:ascii="Arial" w:hAnsi="Arial"/>
          <w:sz w:val="24"/>
        </w:rPr>
      </w:pPr>
    </w:p>
    <w:p w14:paraId="010755EB" w14:textId="0FB85B46" w:rsidR="00732B5B" w:rsidRPr="00B2208C" w:rsidRDefault="00460EDA" w:rsidP="00297EDB">
      <w:pPr>
        <w:spacing w:after="0"/>
        <w:contextualSpacing/>
        <w:rPr>
          <w:rFonts w:ascii="Arial" w:hAnsi="Arial"/>
          <w:sz w:val="24"/>
        </w:rPr>
      </w:pPr>
      <w:r w:rsidRPr="00B2208C">
        <w:rPr>
          <w:rFonts w:ascii="Arial" w:hAnsi="Arial"/>
          <w:sz w:val="24"/>
        </w:rPr>
        <w:t>The Skills Center sponsored two events that were provided to students as a part of the Commission’s Pre-Employment Transition Services.</w:t>
      </w:r>
      <w:r w:rsidR="00720B4A" w:rsidRPr="00B2208C">
        <w:rPr>
          <w:rFonts w:ascii="Arial" w:hAnsi="Arial"/>
          <w:sz w:val="24"/>
        </w:rPr>
        <w:t xml:space="preserve"> The first event </w:t>
      </w:r>
      <w:r w:rsidR="00C5437D" w:rsidRPr="00B2208C">
        <w:rPr>
          <w:rFonts w:ascii="Arial" w:hAnsi="Arial"/>
          <w:sz w:val="24"/>
        </w:rPr>
        <w:t xml:space="preserve">was a series of </w:t>
      </w:r>
      <w:r w:rsidR="00A313D5" w:rsidRPr="00B2208C">
        <w:rPr>
          <w:rFonts w:ascii="Arial" w:hAnsi="Arial"/>
          <w:sz w:val="24"/>
        </w:rPr>
        <w:t xml:space="preserve">six </w:t>
      </w:r>
      <w:r w:rsidR="00C5437D" w:rsidRPr="00B2208C">
        <w:rPr>
          <w:rFonts w:ascii="Arial" w:hAnsi="Arial"/>
          <w:sz w:val="24"/>
        </w:rPr>
        <w:t xml:space="preserve">seminars that </w:t>
      </w:r>
      <w:r w:rsidR="00720B4A" w:rsidRPr="00B2208C">
        <w:rPr>
          <w:rFonts w:ascii="Arial" w:hAnsi="Arial"/>
          <w:sz w:val="24"/>
        </w:rPr>
        <w:t>took place virtually from</w:t>
      </w:r>
      <w:r w:rsidR="00C5437D" w:rsidRPr="00B2208C">
        <w:rPr>
          <w:rFonts w:ascii="Arial" w:hAnsi="Arial"/>
          <w:sz w:val="24"/>
        </w:rPr>
        <w:t xml:space="preserve"> June 6 to June 22, 2023. The seminar</w:t>
      </w:r>
      <w:r w:rsidR="00DB1C72" w:rsidRPr="00B2208C">
        <w:rPr>
          <w:rFonts w:ascii="Arial" w:hAnsi="Arial"/>
          <w:sz w:val="24"/>
        </w:rPr>
        <w:t>s</w:t>
      </w:r>
      <w:r w:rsidR="00C5437D" w:rsidRPr="00B2208C">
        <w:rPr>
          <w:rFonts w:ascii="Arial" w:hAnsi="Arial"/>
          <w:sz w:val="24"/>
        </w:rPr>
        <w:t xml:space="preserve"> </w:t>
      </w:r>
      <w:r w:rsidR="00720B4A" w:rsidRPr="00B2208C">
        <w:rPr>
          <w:rFonts w:ascii="Arial" w:hAnsi="Arial"/>
          <w:sz w:val="24"/>
        </w:rPr>
        <w:t>w</w:t>
      </w:r>
      <w:r w:rsidR="00DB1C72" w:rsidRPr="00B2208C">
        <w:rPr>
          <w:rFonts w:ascii="Arial" w:hAnsi="Arial"/>
          <w:sz w:val="24"/>
        </w:rPr>
        <w:t>ere</w:t>
      </w:r>
      <w:r w:rsidR="00720B4A" w:rsidRPr="00B2208C">
        <w:rPr>
          <w:rFonts w:ascii="Arial" w:hAnsi="Arial"/>
          <w:sz w:val="24"/>
        </w:rPr>
        <w:t xml:space="preserve"> focused on </w:t>
      </w:r>
      <w:r w:rsidR="00884846" w:rsidRPr="00B2208C">
        <w:rPr>
          <w:rFonts w:ascii="Arial" w:hAnsi="Arial"/>
          <w:sz w:val="24"/>
        </w:rPr>
        <w:t xml:space="preserve">the exploration of </w:t>
      </w:r>
      <w:r w:rsidR="00720B4A" w:rsidRPr="00B2208C">
        <w:rPr>
          <w:rFonts w:ascii="Arial" w:hAnsi="Arial"/>
          <w:sz w:val="24"/>
        </w:rPr>
        <w:t xml:space="preserve">careers in </w:t>
      </w:r>
      <w:r w:rsidR="00884846" w:rsidRPr="00B2208C">
        <w:rPr>
          <w:rFonts w:ascii="Arial" w:hAnsi="Arial"/>
          <w:sz w:val="24"/>
        </w:rPr>
        <w:t xml:space="preserve">the fields of </w:t>
      </w:r>
      <w:r w:rsidR="00720B4A" w:rsidRPr="00B2208C">
        <w:rPr>
          <w:rFonts w:ascii="Arial" w:hAnsi="Arial"/>
          <w:sz w:val="24"/>
        </w:rPr>
        <w:t>music &amp; entertainment</w:t>
      </w:r>
      <w:r w:rsidR="0088359D" w:rsidRPr="00B2208C">
        <w:rPr>
          <w:rFonts w:ascii="Arial" w:hAnsi="Arial"/>
          <w:sz w:val="24"/>
        </w:rPr>
        <w:t>,</w:t>
      </w:r>
      <w:r w:rsidR="00720B4A" w:rsidRPr="00B2208C">
        <w:rPr>
          <w:rFonts w:ascii="Arial" w:hAnsi="Arial"/>
          <w:sz w:val="24"/>
        </w:rPr>
        <w:t xml:space="preserve"> </w:t>
      </w:r>
      <w:r w:rsidR="0088359D" w:rsidRPr="00B2208C">
        <w:rPr>
          <w:rFonts w:ascii="Arial" w:hAnsi="Arial"/>
          <w:sz w:val="24"/>
        </w:rPr>
        <w:t>and t</w:t>
      </w:r>
      <w:r w:rsidR="00DB1C72" w:rsidRPr="00B2208C">
        <w:rPr>
          <w:rFonts w:ascii="Arial" w:hAnsi="Arial"/>
          <w:sz w:val="24"/>
        </w:rPr>
        <w:t xml:space="preserve">he presenters included </w:t>
      </w:r>
      <w:r w:rsidR="00720B4A" w:rsidRPr="00B2208C">
        <w:rPr>
          <w:rFonts w:ascii="Arial" w:hAnsi="Arial"/>
          <w:sz w:val="24"/>
        </w:rPr>
        <w:t>award winning musicians and writers</w:t>
      </w:r>
      <w:r w:rsidR="00DB1C72" w:rsidRPr="00B2208C">
        <w:rPr>
          <w:rFonts w:ascii="Arial" w:hAnsi="Arial"/>
          <w:sz w:val="24"/>
        </w:rPr>
        <w:t>.</w:t>
      </w:r>
      <w:r w:rsidR="00720B4A" w:rsidRPr="00B2208C">
        <w:rPr>
          <w:rFonts w:ascii="Arial" w:hAnsi="Arial"/>
          <w:sz w:val="24"/>
        </w:rPr>
        <w:t xml:space="preserve"> </w:t>
      </w:r>
      <w:r w:rsidR="00DB1C72" w:rsidRPr="00B2208C">
        <w:rPr>
          <w:rFonts w:ascii="Arial" w:hAnsi="Arial"/>
          <w:sz w:val="24"/>
        </w:rPr>
        <w:t xml:space="preserve">The </w:t>
      </w:r>
      <w:r w:rsidR="0088359D" w:rsidRPr="00B2208C">
        <w:rPr>
          <w:rFonts w:ascii="Arial" w:hAnsi="Arial"/>
          <w:sz w:val="24"/>
        </w:rPr>
        <w:t xml:space="preserve">six </w:t>
      </w:r>
      <w:r w:rsidR="00DB1C72" w:rsidRPr="00B2208C">
        <w:rPr>
          <w:rFonts w:ascii="Arial" w:hAnsi="Arial"/>
          <w:sz w:val="24"/>
        </w:rPr>
        <w:t xml:space="preserve">seminars </w:t>
      </w:r>
      <w:r w:rsidR="00720B4A" w:rsidRPr="00B2208C">
        <w:rPr>
          <w:rFonts w:ascii="Arial" w:hAnsi="Arial"/>
          <w:sz w:val="24"/>
        </w:rPr>
        <w:t>w</w:t>
      </w:r>
      <w:r w:rsidR="00DB1C72" w:rsidRPr="00B2208C">
        <w:rPr>
          <w:rFonts w:ascii="Arial" w:hAnsi="Arial"/>
          <w:sz w:val="24"/>
        </w:rPr>
        <w:t>ere</w:t>
      </w:r>
      <w:r w:rsidR="00720B4A" w:rsidRPr="00B2208C">
        <w:rPr>
          <w:rFonts w:ascii="Arial" w:hAnsi="Arial"/>
          <w:sz w:val="24"/>
        </w:rPr>
        <w:t xml:space="preserve"> attended by </w:t>
      </w:r>
      <w:r w:rsidR="0088359D" w:rsidRPr="00B2208C">
        <w:rPr>
          <w:rFonts w:ascii="Arial" w:hAnsi="Arial"/>
          <w:sz w:val="24"/>
        </w:rPr>
        <w:t xml:space="preserve">a total of </w:t>
      </w:r>
      <w:r w:rsidR="00720B4A" w:rsidRPr="00B2208C">
        <w:rPr>
          <w:rFonts w:ascii="Arial" w:hAnsi="Arial"/>
          <w:sz w:val="24"/>
        </w:rPr>
        <w:t xml:space="preserve">nine students. </w:t>
      </w:r>
      <w:r w:rsidR="00732B5B" w:rsidRPr="00B2208C">
        <w:rPr>
          <w:rFonts w:ascii="Arial" w:hAnsi="Arial"/>
          <w:sz w:val="24"/>
        </w:rPr>
        <w:t>The second event was a</w:t>
      </w:r>
      <w:r w:rsidR="00DB1C72" w:rsidRPr="00B2208C">
        <w:rPr>
          <w:rFonts w:ascii="Arial" w:hAnsi="Arial"/>
          <w:sz w:val="24"/>
        </w:rPr>
        <w:t>n in-person</w:t>
      </w:r>
      <w:r w:rsidR="00732B5B" w:rsidRPr="00B2208C">
        <w:rPr>
          <w:rFonts w:ascii="Arial" w:hAnsi="Arial"/>
          <w:sz w:val="24"/>
        </w:rPr>
        <w:t xml:space="preserve"> science camp that focused on an investigation of a</w:t>
      </w:r>
      <w:r w:rsidR="0046751D" w:rsidRPr="00B2208C">
        <w:rPr>
          <w:rFonts w:ascii="Arial" w:hAnsi="Arial"/>
          <w:sz w:val="24"/>
        </w:rPr>
        <w:t xml:space="preserve"> mock crime </w:t>
      </w:r>
      <w:r w:rsidR="00DB1C72" w:rsidRPr="00B2208C">
        <w:rPr>
          <w:rFonts w:ascii="Arial" w:hAnsi="Arial"/>
          <w:sz w:val="24"/>
        </w:rPr>
        <w:t xml:space="preserve">scene </w:t>
      </w:r>
      <w:r w:rsidR="00732B5B" w:rsidRPr="00B2208C">
        <w:rPr>
          <w:rFonts w:ascii="Arial" w:hAnsi="Arial"/>
          <w:sz w:val="24"/>
        </w:rPr>
        <w:t>using forensic methods.</w:t>
      </w:r>
      <w:r w:rsidR="0046751D" w:rsidRPr="00B2208C">
        <w:rPr>
          <w:rFonts w:ascii="Arial" w:hAnsi="Arial"/>
          <w:sz w:val="24"/>
        </w:rPr>
        <w:t xml:space="preserve"> The camp was presented by two scientists who were both blind. </w:t>
      </w:r>
      <w:r w:rsidR="00732B5B" w:rsidRPr="00B2208C">
        <w:rPr>
          <w:rFonts w:ascii="Arial" w:hAnsi="Arial"/>
          <w:sz w:val="24"/>
        </w:rPr>
        <w:t xml:space="preserve">The forensic camp took place on September 15 and 16, 2023, and was attended by </w:t>
      </w:r>
      <w:r w:rsidR="006E645A" w:rsidRPr="00B2208C">
        <w:rPr>
          <w:rFonts w:ascii="Arial" w:hAnsi="Arial"/>
          <w:sz w:val="24"/>
        </w:rPr>
        <w:t>eight</w:t>
      </w:r>
      <w:r w:rsidR="00732B5B" w:rsidRPr="00B2208C">
        <w:rPr>
          <w:rFonts w:ascii="Arial" w:hAnsi="Arial"/>
          <w:sz w:val="24"/>
        </w:rPr>
        <w:t xml:space="preserve"> students.</w:t>
      </w:r>
    </w:p>
    <w:p w14:paraId="439AA96C" w14:textId="77777777" w:rsidR="00460EDA" w:rsidRPr="00B2208C" w:rsidRDefault="00460EDA" w:rsidP="00297EDB">
      <w:pPr>
        <w:spacing w:after="0"/>
        <w:contextualSpacing/>
        <w:rPr>
          <w:rFonts w:ascii="Arial" w:hAnsi="Arial"/>
          <w:sz w:val="24"/>
        </w:rPr>
      </w:pPr>
    </w:p>
    <w:p w14:paraId="1D5B9459" w14:textId="772E3B02" w:rsidR="009B7D63" w:rsidRPr="00B2208C" w:rsidRDefault="00B64C42" w:rsidP="00297EDB">
      <w:pPr>
        <w:spacing w:after="0"/>
        <w:contextualSpacing/>
        <w:rPr>
          <w:rFonts w:ascii="Arial" w:hAnsi="Arial"/>
          <w:sz w:val="24"/>
        </w:rPr>
      </w:pPr>
      <w:r w:rsidRPr="00B2208C">
        <w:rPr>
          <w:rFonts w:ascii="Arial" w:hAnsi="Arial"/>
          <w:sz w:val="24"/>
        </w:rPr>
        <w:t xml:space="preserve">The Commission’s Technology for Children program is operated by the Skills Center. The Technology for Children program provides children with needed assistive technology, helps the Commission build and strengthen relationships with local school districts, identifies eligible </w:t>
      </w:r>
      <w:r w:rsidRPr="00B2208C">
        <w:rPr>
          <w:rFonts w:ascii="Arial" w:hAnsi="Arial"/>
          <w:sz w:val="24"/>
        </w:rPr>
        <w:lastRenderedPageBreak/>
        <w:t>students, and provides information about transition and other vocational rehabilitation services. The Technology for Children program annually receives $80,000 in funding from the New Mexico Department of Health. The Technology for Children program p</w:t>
      </w:r>
      <w:r w:rsidR="00E02B68" w:rsidRPr="00B2208C">
        <w:rPr>
          <w:rFonts w:ascii="Arial" w:hAnsi="Arial"/>
          <w:sz w:val="24"/>
        </w:rPr>
        <w:t>rovided assistive technology to</w:t>
      </w:r>
      <w:r w:rsidR="00AF6F9E" w:rsidRPr="00B2208C">
        <w:rPr>
          <w:rFonts w:ascii="Arial" w:hAnsi="Arial"/>
          <w:sz w:val="24"/>
        </w:rPr>
        <w:t xml:space="preserve"> </w:t>
      </w:r>
      <w:r w:rsidRPr="00B2208C">
        <w:rPr>
          <w:rFonts w:ascii="Arial" w:hAnsi="Arial"/>
          <w:sz w:val="24"/>
        </w:rPr>
        <w:t>1</w:t>
      </w:r>
      <w:r w:rsidR="00F22469" w:rsidRPr="00B2208C">
        <w:rPr>
          <w:rFonts w:ascii="Arial" w:hAnsi="Arial"/>
          <w:sz w:val="24"/>
        </w:rPr>
        <w:t>4</w:t>
      </w:r>
      <w:r w:rsidRPr="00B2208C">
        <w:rPr>
          <w:rFonts w:ascii="Arial" w:hAnsi="Arial"/>
          <w:sz w:val="24"/>
        </w:rPr>
        <w:t xml:space="preserve"> blind and visually impaired children who were under 18 and could not obtain the technology from other sources. The technology provided ranged from digital book players to more advanced items such as video magnifiers and computerized Braille </w:t>
      </w:r>
      <w:proofErr w:type="gramStart"/>
      <w:r w:rsidRPr="00B2208C">
        <w:rPr>
          <w:rFonts w:ascii="Arial" w:hAnsi="Arial"/>
          <w:sz w:val="24"/>
        </w:rPr>
        <w:t>note takers</w:t>
      </w:r>
      <w:proofErr w:type="gramEnd"/>
      <w:r w:rsidRPr="00B2208C">
        <w:rPr>
          <w:rFonts w:ascii="Arial" w:hAnsi="Arial"/>
          <w:sz w:val="24"/>
        </w:rPr>
        <w:t xml:space="preserve">. </w:t>
      </w:r>
    </w:p>
    <w:p w14:paraId="3DEE83AA" w14:textId="77777777" w:rsidR="00B64C42" w:rsidRPr="00B2208C" w:rsidRDefault="00B64C42" w:rsidP="00480400">
      <w:pPr>
        <w:contextualSpacing/>
        <w:rPr>
          <w:rFonts w:ascii="Arial" w:hAnsi="Arial"/>
          <w:sz w:val="24"/>
        </w:rPr>
      </w:pPr>
    </w:p>
    <w:p w14:paraId="222C0625" w14:textId="7E2A0181" w:rsidR="00B24BDB" w:rsidRDefault="00B64C42" w:rsidP="00297EDB">
      <w:pPr>
        <w:spacing w:after="0"/>
        <w:contextualSpacing/>
        <w:rPr>
          <w:rFonts w:ascii="Arial" w:hAnsi="Arial"/>
          <w:sz w:val="24"/>
        </w:rPr>
      </w:pPr>
      <w:r w:rsidRPr="00B2208C">
        <w:rPr>
          <w:rFonts w:ascii="Arial" w:hAnsi="Arial"/>
          <w:sz w:val="24"/>
        </w:rPr>
        <w:t xml:space="preserve">One of the most significant challenges the Commission faces is the need to support Braille </w:t>
      </w:r>
      <w:r w:rsidR="00147AC1" w:rsidRPr="00B2208C">
        <w:rPr>
          <w:rFonts w:ascii="Arial" w:hAnsi="Arial"/>
          <w:sz w:val="24"/>
        </w:rPr>
        <w:t xml:space="preserve">literacy </w:t>
      </w:r>
      <w:r w:rsidRPr="00B2208C">
        <w:rPr>
          <w:rFonts w:ascii="Arial" w:hAnsi="Arial"/>
          <w:sz w:val="24"/>
        </w:rPr>
        <w:t>for students who are blind or visually impaired. Meeting this critical need is a priority of the Skills Center</w:t>
      </w:r>
      <w:r w:rsidR="00B24BDB">
        <w:rPr>
          <w:rFonts w:ascii="Arial" w:hAnsi="Arial"/>
          <w:sz w:val="24"/>
        </w:rPr>
        <w:t xml:space="preserve">, which sponsored </w:t>
      </w:r>
      <w:r w:rsidR="00261165">
        <w:rPr>
          <w:rFonts w:ascii="Arial" w:hAnsi="Arial"/>
          <w:sz w:val="24"/>
        </w:rPr>
        <w:t xml:space="preserve">two </w:t>
      </w:r>
      <w:r w:rsidR="00FD04A5">
        <w:rPr>
          <w:rFonts w:ascii="Arial" w:hAnsi="Arial"/>
          <w:sz w:val="24"/>
        </w:rPr>
        <w:t xml:space="preserve">seminars </w:t>
      </w:r>
      <w:r w:rsidR="000E0834">
        <w:rPr>
          <w:rFonts w:ascii="Arial" w:hAnsi="Arial"/>
          <w:sz w:val="24"/>
        </w:rPr>
        <w:t xml:space="preserve">on </w:t>
      </w:r>
      <w:r w:rsidR="00C2263B" w:rsidRPr="00B2208C">
        <w:rPr>
          <w:rFonts w:ascii="Arial" w:hAnsi="Arial"/>
          <w:sz w:val="24"/>
        </w:rPr>
        <w:t>National Certification in Unified English Braille (</w:t>
      </w:r>
      <w:r w:rsidRPr="00B2208C">
        <w:rPr>
          <w:rFonts w:ascii="Arial" w:hAnsi="Arial"/>
          <w:sz w:val="24"/>
        </w:rPr>
        <w:t>NCUEB</w:t>
      </w:r>
      <w:r w:rsidR="00C2263B" w:rsidRPr="00B2208C">
        <w:rPr>
          <w:rFonts w:ascii="Arial" w:hAnsi="Arial"/>
          <w:sz w:val="24"/>
        </w:rPr>
        <w:t>)</w:t>
      </w:r>
      <w:r w:rsidR="00FD04A5">
        <w:rPr>
          <w:rFonts w:ascii="Arial" w:hAnsi="Arial"/>
          <w:sz w:val="24"/>
        </w:rPr>
        <w:t xml:space="preserve"> in FFY 23</w:t>
      </w:r>
      <w:r w:rsidR="000E0834">
        <w:rPr>
          <w:rFonts w:ascii="Arial" w:hAnsi="Arial"/>
          <w:sz w:val="24"/>
        </w:rPr>
        <w:t>, with 14 persons attending</w:t>
      </w:r>
      <w:r w:rsidR="00FD04A5">
        <w:rPr>
          <w:rFonts w:ascii="Arial" w:hAnsi="Arial"/>
          <w:sz w:val="24"/>
        </w:rPr>
        <w:t>.</w:t>
      </w:r>
      <w:r w:rsidRPr="00B2208C">
        <w:rPr>
          <w:rFonts w:ascii="Arial" w:hAnsi="Arial"/>
          <w:sz w:val="24"/>
        </w:rPr>
        <w:t xml:space="preserve"> </w:t>
      </w:r>
    </w:p>
    <w:p w14:paraId="4B3A33EA" w14:textId="77777777" w:rsidR="00C73EAB" w:rsidRPr="00B2208C" w:rsidRDefault="00C73EAB" w:rsidP="00C73EAB">
      <w:pPr>
        <w:spacing w:after="0"/>
        <w:contextualSpacing/>
        <w:rPr>
          <w:rFonts w:ascii="Arial" w:hAnsi="Arial"/>
          <w:sz w:val="24"/>
          <w:szCs w:val="26"/>
        </w:rPr>
      </w:pPr>
    </w:p>
    <w:p w14:paraId="12E6742C" w14:textId="77777777" w:rsidR="00C73EAB" w:rsidRPr="00B2208C" w:rsidRDefault="00C73EAB" w:rsidP="00C73EAB">
      <w:pPr>
        <w:spacing w:after="0"/>
        <w:contextualSpacing/>
        <w:jc w:val="center"/>
        <w:rPr>
          <w:rFonts w:ascii="Arial" w:hAnsi="Arial"/>
          <w:sz w:val="24"/>
          <w:szCs w:val="26"/>
        </w:rPr>
      </w:pPr>
      <w:r w:rsidRPr="00B2208C">
        <w:rPr>
          <w:rFonts w:ascii="Arial" w:hAnsi="Arial"/>
          <w:sz w:val="24"/>
          <w:szCs w:val="26"/>
        </w:rPr>
        <w:t>GOALS AND PRIORITIES</w:t>
      </w:r>
    </w:p>
    <w:p w14:paraId="2E037F7F" w14:textId="77777777" w:rsidR="00C73EAB" w:rsidRPr="00B2208C" w:rsidRDefault="00C73EAB" w:rsidP="00C73EAB">
      <w:pPr>
        <w:spacing w:after="0"/>
        <w:contextualSpacing/>
        <w:rPr>
          <w:rFonts w:ascii="Arial" w:hAnsi="Arial"/>
          <w:sz w:val="24"/>
        </w:rPr>
      </w:pPr>
    </w:p>
    <w:p w14:paraId="25B7B320" w14:textId="705657A7" w:rsidR="00C73EAB" w:rsidRPr="00B2208C" w:rsidRDefault="00C73EAB" w:rsidP="00C73EAB">
      <w:pPr>
        <w:rPr>
          <w:rFonts w:ascii="Arial" w:hAnsi="Arial"/>
          <w:sz w:val="24"/>
        </w:rPr>
      </w:pPr>
      <w:r w:rsidRPr="00B2208C">
        <w:rPr>
          <w:rFonts w:ascii="Arial" w:hAnsi="Arial"/>
          <w:sz w:val="24"/>
        </w:rPr>
        <w:t>The following goals and priorities were jointly developed and agreed to by the Commission for the Blind and the State Rehabilitation Council (SRC). The goals and priorities were informed by public meetings held on March 9, September 19, September 23, and September 25, 2023. The goals and priorities were also based on the results of the Comprehensive Statewide Needs Assessment approved by the SRC on July 20, 2023, and reviewed by the SRC on August 31 and September 25, 2023. The goals and priorities were reviewed and discussed at meetings of the SRC held on April 6, July 20, August 31, and September 25, 2023.</w:t>
      </w:r>
    </w:p>
    <w:p w14:paraId="135FA44D" w14:textId="77777777" w:rsidR="00C73EAB" w:rsidRPr="00B2208C" w:rsidRDefault="00C73EAB" w:rsidP="00C73EAB">
      <w:pPr>
        <w:rPr>
          <w:rFonts w:ascii="Arial" w:hAnsi="Arial"/>
          <w:sz w:val="24"/>
        </w:rPr>
      </w:pPr>
      <w:r w:rsidRPr="00B2208C">
        <w:rPr>
          <w:rFonts w:ascii="Arial" w:hAnsi="Arial"/>
          <w:sz w:val="24"/>
        </w:rPr>
        <w:t>A.</w:t>
      </w:r>
      <w:r w:rsidRPr="00B2208C">
        <w:rPr>
          <w:rFonts w:ascii="Arial" w:hAnsi="Arial"/>
          <w:sz w:val="24"/>
        </w:rPr>
        <w:tab/>
        <w:t>Enhance the number and quality of employment outcomes by proactively working to recruit, hire, and retain qualified vocational rehabilitation counselors, thereby providing for greater continuity and consistency in the provision of vocational rehabilitation services.</w:t>
      </w:r>
    </w:p>
    <w:p w14:paraId="3A14BB3A" w14:textId="77777777" w:rsidR="00C73EAB" w:rsidRPr="00B2208C" w:rsidRDefault="00C73EAB" w:rsidP="00C73EAB">
      <w:pPr>
        <w:rPr>
          <w:rFonts w:ascii="Arial" w:hAnsi="Arial"/>
          <w:sz w:val="24"/>
        </w:rPr>
      </w:pPr>
      <w:r w:rsidRPr="00B2208C">
        <w:rPr>
          <w:rFonts w:ascii="Arial" w:hAnsi="Arial"/>
          <w:sz w:val="24"/>
        </w:rPr>
        <w:t>B.</w:t>
      </w:r>
      <w:r w:rsidRPr="00B2208C">
        <w:rPr>
          <w:rFonts w:ascii="Arial" w:hAnsi="Arial"/>
          <w:sz w:val="24"/>
        </w:rPr>
        <w:tab/>
        <w:t xml:space="preserve">Enhance the number and quality of employment outcomes by providing appropriate vocational rehabilitation services to the growing population of older workers, many of whom will be unable or unwilling to retrain for work in a different field from their current occupations, thereby enabling these older workers to become or remain successfully employed. </w:t>
      </w:r>
    </w:p>
    <w:p w14:paraId="0FB849A2" w14:textId="77777777" w:rsidR="00C73EAB" w:rsidRPr="00B2208C" w:rsidRDefault="00C73EAB" w:rsidP="00C73EAB">
      <w:pPr>
        <w:rPr>
          <w:rFonts w:ascii="Arial" w:hAnsi="Arial"/>
          <w:sz w:val="24"/>
        </w:rPr>
      </w:pPr>
      <w:r w:rsidRPr="00B2208C">
        <w:rPr>
          <w:rFonts w:ascii="Arial" w:hAnsi="Arial"/>
          <w:sz w:val="24"/>
        </w:rPr>
        <w:t>C.</w:t>
      </w:r>
      <w:r w:rsidRPr="00B2208C">
        <w:rPr>
          <w:rFonts w:ascii="Arial" w:hAnsi="Arial"/>
          <w:sz w:val="24"/>
        </w:rPr>
        <w:tab/>
        <w:t>Enhance the number and quality of employment outcomes by providing appropriate vocational rehabilitation services that support the maintaining of a healthy lifestyle that is conducive to becoming and remaining successfully employed, thereby enabling a greater portion of our consumers to become and remain successfully employed.</w:t>
      </w:r>
    </w:p>
    <w:p w14:paraId="5248BF08" w14:textId="77777777" w:rsidR="00C73EAB" w:rsidRPr="00B2208C" w:rsidRDefault="00C73EAB" w:rsidP="00C73EAB">
      <w:pPr>
        <w:rPr>
          <w:rFonts w:ascii="Arial" w:hAnsi="Arial"/>
          <w:sz w:val="24"/>
        </w:rPr>
      </w:pPr>
      <w:r w:rsidRPr="00B2208C">
        <w:rPr>
          <w:rFonts w:ascii="Arial" w:hAnsi="Arial"/>
          <w:sz w:val="24"/>
        </w:rPr>
        <w:t>D.</w:t>
      </w:r>
      <w:r w:rsidRPr="00B2208C">
        <w:rPr>
          <w:rFonts w:ascii="Arial" w:hAnsi="Arial"/>
          <w:sz w:val="24"/>
        </w:rPr>
        <w:tab/>
        <w:t xml:space="preserve">Enhance the number and quality of employment outcomes by providing vocational rehabilitation training and counseling that is designed to enhance and improve the soft skills of our consumers, which are becoming an increasing barrier to our consumers becoming and remaining successfully employed. </w:t>
      </w:r>
    </w:p>
    <w:p w14:paraId="558BCB4D" w14:textId="77777777" w:rsidR="00C73EAB" w:rsidRPr="00B2208C" w:rsidRDefault="00C73EAB" w:rsidP="00C73EAB">
      <w:pPr>
        <w:rPr>
          <w:rFonts w:ascii="Arial" w:hAnsi="Arial"/>
          <w:sz w:val="24"/>
        </w:rPr>
      </w:pPr>
      <w:r w:rsidRPr="00B2208C">
        <w:rPr>
          <w:rFonts w:ascii="Arial" w:hAnsi="Arial"/>
          <w:sz w:val="24"/>
        </w:rPr>
        <w:t>E.</w:t>
      </w:r>
      <w:r w:rsidRPr="00B2208C">
        <w:rPr>
          <w:rFonts w:ascii="Arial" w:hAnsi="Arial"/>
          <w:sz w:val="24"/>
        </w:rPr>
        <w:tab/>
        <w:t xml:space="preserve">Enhance the number and quality of employment outcomes by partnering and working with community colleges and One-Stop centers to </w:t>
      </w:r>
      <w:proofErr w:type="gramStart"/>
      <w:r w:rsidRPr="00B2208C">
        <w:rPr>
          <w:rFonts w:ascii="Arial" w:hAnsi="Arial"/>
          <w:sz w:val="24"/>
        </w:rPr>
        <w:t>more effectively utilize services available</w:t>
      </w:r>
      <w:proofErr w:type="gramEnd"/>
      <w:r w:rsidRPr="00B2208C">
        <w:rPr>
          <w:rFonts w:ascii="Arial" w:hAnsi="Arial"/>
          <w:sz w:val="24"/>
        </w:rPr>
        <w:t xml:space="preserve"> through the Adult Education and Family Literacy Act, Adult, Dislocated Worker, Youth, and Wagner-Peyser programs.</w:t>
      </w:r>
    </w:p>
    <w:p w14:paraId="666116F9" w14:textId="77777777" w:rsidR="00C73EAB" w:rsidRPr="00B2208C" w:rsidRDefault="00C73EAB" w:rsidP="00C73EAB">
      <w:pPr>
        <w:rPr>
          <w:rFonts w:ascii="Arial" w:hAnsi="Arial"/>
          <w:sz w:val="24"/>
        </w:rPr>
      </w:pPr>
      <w:r w:rsidRPr="00B2208C">
        <w:rPr>
          <w:rFonts w:ascii="Arial" w:hAnsi="Arial"/>
          <w:sz w:val="24"/>
        </w:rPr>
        <w:t>F.</w:t>
      </w:r>
      <w:r w:rsidRPr="00B2208C">
        <w:rPr>
          <w:rFonts w:ascii="Arial" w:hAnsi="Arial"/>
          <w:sz w:val="24"/>
        </w:rPr>
        <w:tab/>
        <w:t xml:space="preserve">Enhance the number and quality of employment outcomes by working cooperatively with the New Mexico Department of Health so as to develop opportunities for competitive and </w:t>
      </w:r>
      <w:r w:rsidRPr="00B2208C">
        <w:rPr>
          <w:rFonts w:ascii="Arial" w:hAnsi="Arial"/>
          <w:sz w:val="24"/>
        </w:rPr>
        <w:lastRenderedPageBreak/>
        <w:t>integrated employment for persons who are blind or visually impaired, which will be accomplished by working in partnership with the Medical Assistance Division, the Developmental Disabilities Supports Division, and the Behavioral Health Services Division.</w:t>
      </w:r>
    </w:p>
    <w:p w14:paraId="6C780A11" w14:textId="77777777" w:rsidR="00C73EAB" w:rsidRPr="00B2208C" w:rsidRDefault="00C73EAB" w:rsidP="00C73EAB">
      <w:pPr>
        <w:rPr>
          <w:rFonts w:ascii="Arial" w:hAnsi="Arial"/>
          <w:sz w:val="24"/>
        </w:rPr>
      </w:pPr>
      <w:r w:rsidRPr="00B2208C">
        <w:rPr>
          <w:rFonts w:ascii="Arial" w:hAnsi="Arial"/>
          <w:sz w:val="24"/>
        </w:rPr>
        <w:t>G.</w:t>
      </w:r>
      <w:r w:rsidRPr="00B2208C">
        <w:rPr>
          <w:rFonts w:ascii="Arial" w:hAnsi="Arial"/>
          <w:sz w:val="24"/>
        </w:rPr>
        <w:tab/>
        <w:t>Enhance the number and quality of employment outcomes by using the Orientation Center to provide employment preparation training for adults and transition students, including through the addition of the apartment training facility constructed adjacent to the Center. The apartment facility will increase the capacity of the Orientation Center, will enable the Orientation Center to provide more realistic training, will reduce the need to rent costly and less appropriate private apartments, and will reduce the number of instances in which costly out-of-state training will be necessary to meet the needs of consumers.</w:t>
      </w:r>
    </w:p>
    <w:p w14:paraId="7B007574" w14:textId="77777777" w:rsidR="00C73EAB" w:rsidRPr="00B2208C" w:rsidRDefault="00C73EAB" w:rsidP="00C73EAB">
      <w:pPr>
        <w:rPr>
          <w:rFonts w:ascii="Arial" w:hAnsi="Arial"/>
          <w:sz w:val="24"/>
        </w:rPr>
      </w:pPr>
      <w:r w:rsidRPr="00B2208C">
        <w:rPr>
          <w:rFonts w:ascii="Arial" w:hAnsi="Arial"/>
          <w:sz w:val="24"/>
        </w:rPr>
        <w:t>H.</w:t>
      </w:r>
      <w:r w:rsidRPr="00B2208C">
        <w:rPr>
          <w:rFonts w:ascii="Arial" w:hAnsi="Arial"/>
          <w:sz w:val="24"/>
        </w:rPr>
        <w:tab/>
        <w:t>Enhance the number and quality of employment outcomes by creatively and innovatively using the Skills Center to meet the needs of vocational rehabilitation consumers and potential vocational rehabilitation consumers, including using it for provision of services to transition students.</w:t>
      </w:r>
    </w:p>
    <w:p w14:paraId="2955FC35" w14:textId="77777777" w:rsidR="00C73EAB" w:rsidRPr="00B2208C" w:rsidRDefault="00C73EAB" w:rsidP="00C73EAB">
      <w:pPr>
        <w:rPr>
          <w:rFonts w:ascii="Arial" w:hAnsi="Arial"/>
          <w:sz w:val="24"/>
        </w:rPr>
      </w:pPr>
      <w:r w:rsidRPr="00B2208C">
        <w:rPr>
          <w:rFonts w:ascii="Arial" w:hAnsi="Arial"/>
          <w:sz w:val="24"/>
        </w:rPr>
        <w:t>I.</w:t>
      </w:r>
      <w:r w:rsidRPr="00B2208C">
        <w:rPr>
          <w:rFonts w:ascii="Arial" w:hAnsi="Arial"/>
          <w:sz w:val="24"/>
        </w:rPr>
        <w:tab/>
        <w:t xml:space="preserve">Increase the number of consumers served through enhanced Outreach Activities; including media outreach, use of paid advertising, through increased collaboration with ophthalmologists and optometrists, and through the use of the Technology for Children program to conduct outreach to school districts, charter schools, private schools, Bureau of Indian Education operated and funded schools, and students who are home schooled. </w:t>
      </w:r>
    </w:p>
    <w:p w14:paraId="789A448E" w14:textId="77777777" w:rsidR="00C73EAB" w:rsidRPr="00B2208C" w:rsidRDefault="00C73EAB" w:rsidP="00C73EAB">
      <w:pPr>
        <w:rPr>
          <w:rFonts w:ascii="Arial" w:hAnsi="Arial"/>
          <w:sz w:val="24"/>
        </w:rPr>
      </w:pPr>
      <w:r w:rsidRPr="00B2208C">
        <w:rPr>
          <w:rFonts w:ascii="Arial" w:hAnsi="Arial"/>
          <w:sz w:val="24"/>
        </w:rPr>
        <w:t>J.</w:t>
      </w:r>
      <w:r w:rsidRPr="00B2208C">
        <w:rPr>
          <w:rFonts w:ascii="Arial" w:hAnsi="Arial"/>
          <w:sz w:val="24"/>
        </w:rPr>
        <w:tab/>
        <w:t xml:space="preserve">Enhance the number and quality of employment outcomes of transition consumers by providing enhanced Pre-Employment Transition Services, including assistive technology where appropriate as a part of an Individualized Plan for Employment, by providing assistive technology through the Technology for Children Program, by conducting increased outreach activities, by conducting educational activities to meet the specific needs of transition students, by increasing proficient use of Braille and Braille math, by increasing proficient use of Orientation &amp; Mobility skills, and by providing services designed to mitigate any deficiencies in these areas that may be related to the pandemic. </w:t>
      </w:r>
    </w:p>
    <w:p w14:paraId="5DC72E33" w14:textId="77777777" w:rsidR="00C73EAB" w:rsidRPr="00B2208C" w:rsidRDefault="00C73EAB" w:rsidP="00C73EAB">
      <w:pPr>
        <w:rPr>
          <w:rFonts w:ascii="Arial" w:hAnsi="Arial"/>
          <w:sz w:val="24"/>
        </w:rPr>
      </w:pPr>
      <w:r w:rsidRPr="00B2208C">
        <w:rPr>
          <w:rFonts w:ascii="Arial" w:hAnsi="Arial"/>
          <w:sz w:val="24"/>
        </w:rPr>
        <w:t>K.</w:t>
      </w:r>
      <w:r w:rsidRPr="00B2208C">
        <w:rPr>
          <w:rFonts w:ascii="Arial" w:hAnsi="Arial"/>
          <w:sz w:val="24"/>
        </w:rPr>
        <w:tab/>
        <w:t xml:space="preserve">Enhance the number and quality of employment outcomes achieved by consumers by providing services in a way that genuinely honors the "informed choice" provisions of the Rehabilitation Act, enabling Commission consumers to have the opportunity to obtain employment at higher levels of compensation, focusing on areas in which employees are in highest demand BASED ON Labor market information. </w:t>
      </w:r>
    </w:p>
    <w:p w14:paraId="00F239C6" w14:textId="77777777" w:rsidR="00C73EAB" w:rsidRPr="00B2208C" w:rsidRDefault="00C73EAB" w:rsidP="00C73EAB">
      <w:pPr>
        <w:rPr>
          <w:rFonts w:ascii="Arial" w:hAnsi="Arial"/>
          <w:sz w:val="24"/>
        </w:rPr>
      </w:pPr>
      <w:r w:rsidRPr="00B2208C">
        <w:rPr>
          <w:rFonts w:ascii="Arial" w:hAnsi="Arial"/>
          <w:sz w:val="24"/>
        </w:rPr>
        <w:t>L.</w:t>
      </w:r>
      <w:r w:rsidRPr="00B2208C">
        <w:rPr>
          <w:rFonts w:ascii="Arial" w:hAnsi="Arial"/>
          <w:sz w:val="24"/>
        </w:rPr>
        <w:tab/>
        <w:t>Enhance the number and quality of employment outcomes achieved by consumers by providing a quality and expanding Newsline system that gives consumers access to employment listings, business news, and other important information, including through both local Newsline and through NFB-Newsline.</w:t>
      </w:r>
    </w:p>
    <w:p w14:paraId="5F42EFE8" w14:textId="77777777" w:rsidR="00C73EAB" w:rsidRPr="00B2208C" w:rsidRDefault="00C73EAB" w:rsidP="00C73EAB">
      <w:pPr>
        <w:rPr>
          <w:rFonts w:ascii="Arial" w:hAnsi="Arial"/>
          <w:sz w:val="24"/>
        </w:rPr>
      </w:pPr>
      <w:r w:rsidRPr="00B2208C">
        <w:rPr>
          <w:rFonts w:ascii="Arial" w:hAnsi="Arial"/>
          <w:sz w:val="24"/>
        </w:rPr>
        <w:t>M.</w:t>
      </w:r>
      <w:r w:rsidRPr="00B2208C">
        <w:rPr>
          <w:rFonts w:ascii="Arial" w:hAnsi="Arial"/>
          <w:sz w:val="24"/>
        </w:rPr>
        <w:tab/>
        <w:t>Enhance the number and quality of employment outcomes by using the Skills Center to meet the needs of vocational rehabilitation consumers and potential vocational rehabilitation consumers, including using it for provision of services to transition students, including those who attend home, Charter schools, private schools, and Bureau of Indian Education operated and funded schools.</w:t>
      </w:r>
    </w:p>
    <w:p w14:paraId="16286909" w14:textId="77777777" w:rsidR="00C73EAB" w:rsidRPr="00B2208C" w:rsidRDefault="00C73EAB" w:rsidP="00C73EAB">
      <w:pPr>
        <w:rPr>
          <w:rFonts w:ascii="Arial" w:hAnsi="Arial"/>
          <w:sz w:val="24"/>
        </w:rPr>
      </w:pPr>
      <w:r w:rsidRPr="00B2208C">
        <w:rPr>
          <w:rFonts w:ascii="Arial" w:hAnsi="Arial"/>
          <w:sz w:val="24"/>
        </w:rPr>
        <w:lastRenderedPageBreak/>
        <w:t>N.</w:t>
      </w:r>
      <w:r w:rsidRPr="00B2208C">
        <w:rPr>
          <w:rFonts w:ascii="Arial" w:hAnsi="Arial"/>
          <w:sz w:val="24"/>
        </w:rPr>
        <w:tab/>
        <w:t xml:space="preserve">Enhance the number and quality of employment outcomes by using the Skills Center to meet the needs of vocational rehabilitation consumers and potential vocational rehabilitation consumers, including using it for provision of services that are designed to remediate or mitigate any deficiencies in skills that may be related to the pandemic, and to take advantage of new opportunities for remote work. </w:t>
      </w:r>
    </w:p>
    <w:p w14:paraId="1AFFD362" w14:textId="77777777" w:rsidR="00C73EAB" w:rsidRPr="00B2208C" w:rsidRDefault="00C73EAB" w:rsidP="00C73EAB">
      <w:pPr>
        <w:rPr>
          <w:rFonts w:ascii="Arial" w:hAnsi="Arial"/>
          <w:sz w:val="24"/>
        </w:rPr>
      </w:pPr>
      <w:r w:rsidRPr="00B2208C">
        <w:rPr>
          <w:rFonts w:ascii="Arial" w:hAnsi="Arial"/>
          <w:sz w:val="24"/>
        </w:rPr>
        <w:t>O.</w:t>
      </w:r>
      <w:r w:rsidRPr="00B2208C">
        <w:rPr>
          <w:rFonts w:ascii="Arial" w:hAnsi="Arial"/>
          <w:sz w:val="24"/>
        </w:rPr>
        <w:tab/>
        <w:t xml:space="preserve">Enhance the number and quality of employment outcomes through the provision of increased remote employment opportunities, including opportunities in rural portions of the state. </w:t>
      </w:r>
    </w:p>
    <w:p w14:paraId="0671CF3F" w14:textId="77777777" w:rsidR="00C73EAB" w:rsidRPr="00B2208C" w:rsidRDefault="00C73EAB" w:rsidP="00C73EAB">
      <w:pPr>
        <w:rPr>
          <w:rFonts w:ascii="Arial" w:hAnsi="Arial"/>
          <w:sz w:val="24"/>
        </w:rPr>
      </w:pPr>
      <w:r w:rsidRPr="00B2208C">
        <w:rPr>
          <w:rFonts w:ascii="Arial" w:hAnsi="Arial"/>
          <w:sz w:val="24"/>
        </w:rPr>
        <w:t>P.</w:t>
      </w:r>
      <w:r w:rsidRPr="00B2208C">
        <w:rPr>
          <w:rFonts w:ascii="Arial" w:hAnsi="Arial"/>
          <w:sz w:val="24"/>
        </w:rPr>
        <w:tab/>
        <w:t xml:space="preserve">Enhance the number and quality of employment outcomes for consumers who are Deaf-Blind through collaboration and partnership with the Division of Vocational Rehabilitation, with </w:t>
      </w:r>
      <w:proofErr w:type="spellStart"/>
      <w:r w:rsidRPr="00B2208C">
        <w:rPr>
          <w:rFonts w:ascii="Arial" w:hAnsi="Arial"/>
          <w:sz w:val="24"/>
        </w:rPr>
        <w:t>Vancro</w:t>
      </w:r>
      <w:proofErr w:type="spellEnd"/>
      <w:r w:rsidRPr="00B2208C">
        <w:rPr>
          <w:rFonts w:ascii="Arial" w:hAnsi="Arial"/>
          <w:sz w:val="24"/>
        </w:rPr>
        <w:t xml:space="preserve"> Integrated Interpreting Services (VIIS), and with the Commission for Deaf and Hard of Hearing, including through the delivery of assistive technology to consumers who are Deaf-Blind.</w:t>
      </w:r>
    </w:p>
    <w:p w14:paraId="43A085F4" w14:textId="77777777" w:rsidR="00C73EAB" w:rsidRPr="00B2208C" w:rsidRDefault="00C73EAB" w:rsidP="00C73EAB">
      <w:pPr>
        <w:rPr>
          <w:rFonts w:ascii="Arial" w:hAnsi="Arial"/>
          <w:sz w:val="24"/>
        </w:rPr>
      </w:pPr>
      <w:r w:rsidRPr="00B2208C">
        <w:rPr>
          <w:rFonts w:ascii="Arial" w:hAnsi="Arial"/>
          <w:sz w:val="24"/>
        </w:rPr>
        <w:t>Q.</w:t>
      </w:r>
      <w:r w:rsidRPr="00B2208C">
        <w:rPr>
          <w:rFonts w:ascii="Arial" w:hAnsi="Arial"/>
          <w:sz w:val="24"/>
        </w:rPr>
        <w:tab/>
        <w:t xml:space="preserve">Enhance the number and quality of employment outcomes through the Business Enterprise Program (BEP) by shortening the time required for vendors to complete the required training, including by using the Business Enterprise Licensee Training Program offered by the National Association of Blind Merchants at the Chicago Lighthouse for the Blind. </w:t>
      </w:r>
    </w:p>
    <w:p w14:paraId="29BD1BB3" w14:textId="77777777" w:rsidR="00C73EAB" w:rsidRPr="00B2208C" w:rsidRDefault="00C73EAB" w:rsidP="00C73EAB">
      <w:pPr>
        <w:rPr>
          <w:rFonts w:ascii="Arial" w:hAnsi="Arial"/>
          <w:sz w:val="24"/>
        </w:rPr>
      </w:pPr>
      <w:r w:rsidRPr="00B2208C">
        <w:rPr>
          <w:rFonts w:ascii="Arial" w:hAnsi="Arial"/>
          <w:sz w:val="24"/>
        </w:rPr>
        <w:t>R.</w:t>
      </w:r>
      <w:r w:rsidRPr="00B2208C">
        <w:rPr>
          <w:rFonts w:ascii="Arial" w:hAnsi="Arial"/>
          <w:sz w:val="24"/>
        </w:rPr>
        <w:tab/>
        <w:t>Enhance the number and quality of employment outcomes by enhancing overall performance and productivity by engaging in activities designed to mitigate the impacts of blindness and visual impairment, by engaging in outreach and other activities designed to identify additional potential consumers, and by making the public and medical community more aware of Commission services.</w:t>
      </w:r>
    </w:p>
    <w:p w14:paraId="50CC5DE0" w14:textId="3B6D8F4A" w:rsidR="00C73EAB" w:rsidRPr="00B2208C" w:rsidRDefault="00C73EAB" w:rsidP="00746492">
      <w:pPr>
        <w:rPr>
          <w:rFonts w:ascii="Arial" w:hAnsi="Arial"/>
          <w:sz w:val="24"/>
        </w:rPr>
      </w:pPr>
      <w:r w:rsidRPr="00B2208C">
        <w:rPr>
          <w:rFonts w:ascii="Arial" w:hAnsi="Arial"/>
          <w:sz w:val="24"/>
        </w:rPr>
        <w:t>S.</w:t>
      </w:r>
      <w:r w:rsidRPr="00B2208C">
        <w:rPr>
          <w:rFonts w:ascii="Arial" w:hAnsi="Arial"/>
          <w:sz w:val="24"/>
        </w:rPr>
        <w:tab/>
        <w:t>Enhance the number and quality of employment outcomes for consumers by providing enhanced benefits counseling and guidance to reduce concerns related to the loss or reduction of benefits.</w:t>
      </w:r>
    </w:p>
    <w:p w14:paraId="1A4A73D7" w14:textId="57984737" w:rsidR="00B64C42" w:rsidRPr="00B2208C" w:rsidRDefault="00140427" w:rsidP="00297EDB">
      <w:pPr>
        <w:spacing w:after="0"/>
        <w:contextualSpacing/>
        <w:jc w:val="center"/>
        <w:rPr>
          <w:rFonts w:ascii="Arial" w:hAnsi="Arial"/>
          <w:sz w:val="24"/>
          <w:szCs w:val="26"/>
        </w:rPr>
      </w:pPr>
      <w:r>
        <w:rPr>
          <w:rFonts w:ascii="Arial" w:hAnsi="Arial"/>
          <w:sz w:val="24"/>
          <w:szCs w:val="26"/>
        </w:rPr>
        <w:t>INDEPENDENT LIVING AND OLDER BLIND</w:t>
      </w:r>
    </w:p>
    <w:p w14:paraId="354ACD8E" w14:textId="77777777" w:rsidR="00B64C42" w:rsidRPr="00B2208C" w:rsidRDefault="00B64C42" w:rsidP="00297EDB">
      <w:pPr>
        <w:spacing w:after="0"/>
        <w:contextualSpacing/>
        <w:rPr>
          <w:rFonts w:ascii="Arial" w:hAnsi="Arial"/>
          <w:sz w:val="24"/>
        </w:rPr>
      </w:pPr>
    </w:p>
    <w:p w14:paraId="7D2CC0B5" w14:textId="77777777" w:rsidR="005A2A72" w:rsidRPr="00B2208C" w:rsidRDefault="00B64C42" w:rsidP="005A2A72">
      <w:pPr>
        <w:spacing w:after="0"/>
        <w:contextualSpacing/>
        <w:rPr>
          <w:rFonts w:ascii="Arial" w:hAnsi="Arial"/>
          <w:sz w:val="24"/>
        </w:rPr>
      </w:pPr>
      <w:r w:rsidRPr="00B2208C">
        <w:rPr>
          <w:rFonts w:ascii="Arial" w:hAnsi="Arial"/>
          <w:sz w:val="24"/>
        </w:rPr>
        <w:t>The independent living (IL) program serves a rapidly growing population of persons who are blind or visually impaired.</w:t>
      </w:r>
      <w:r w:rsidR="005A2A72" w:rsidRPr="00B2208C">
        <w:rPr>
          <w:rFonts w:ascii="Arial" w:hAnsi="Arial"/>
          <w:sz w:val="24"/>
        </w:rPr>
        <w:t xml:space="preserve"> The purpose of the IL Program is to enable persons who are blind or visually impaired to live independently in their own homes and communities. The IL program consists of “Part B” funds which can be used to serve persons of all ages, and the “Older Individuals who are Blind” funds, which are restricted to persons who are 55 and older. The IL Program provided intensive training to 395 consumers during Federal Fiscal Year 2023, an increase of 12 persons from the prior year.</w:t>
      </w:r>
    </w:p>
    <w:p w14:paraId="7B44D9B7" w14:textId="5B74D18F" w:rsidR="001D2D13" w:rsidRPr="00B2208C" w:rsidRDefault="00B64C42" w:rsidP="00297EDB">
      <w:pPr>
        <w:spacing w:after="0"/>
        <w:contextualSpacing/>
        <w:rPr>
          <w:rFonts w:ascii="Arial" w:hAnsi="Arial"/>
          <w:sz w:val="24"/>
        </w:rPr>
      </w:pPr>
      <w:r w:rsidRPr="00B2208C">
        <w:rPr>
          <w:rFonts w:ascii="Arial" w:hAnsi="Arial"/>
          <w:sz w:val="24"/>
        </w:rPr>
        <w:t xml:space="preserve"> </w:t>
      </w:r>
    </w:p>
    <w:p w14:paraId="29CEC067" w14:textId="1FF9E8E2" w:rsidR="00B64C42" w:rsidRPr="00B2208C" w:rsidRDefault="00B64C42" w:rsidP="00297EDB">
      <w:pPr>
        <w:spacing w:after="0"/>
        <w:contextualSpacing/>
        <w:rPr>
          <w:rFonts w:ascii="Arial" w:hAnsi="Arial"/>
          <w:sz w:val="24"/>
        </w:rPr>
      </w:pPr>
      <w:r w:rsidRPr="00B2208C">
        <w:rPr>
          <w:rFonts w:ascii="Arial" w:hAnsi="Arial"/>
          <w:sz w:val="24"/>
        </w:rPr>
        <w:t xml:space="preserve">Independent living services are provided to blind and visually impaired consumers throughout the state, with most persons being served in their own homes. The instruction includes how to travel using a white cane, how to use public transportation, </w:t>
      </w:r>
      <w:r w:rsidR="004C0140" w:rsidRPr="00B2208C">
        <w:rPr>
          <w:rFonts w:ascii="Arial" w:hAnsi="Arial"/>
          <w:sz w:val="24"/>
        </w:rPr>
        <w:t xml:space="preserve">how to use Braille, </w:t>
      </w:r>
      <w:r w:rsidRPr="00B2208C">
        <w:rPr>
          <w:rFonts w:ascii="Arial" w:hAnsi="Arial"/>
          <w:sz w:val="24"/>
        </w:rPr>
        <w:t>and instruction in personal and home management skills. The training also includes provision of basic assistive technology devices such as white canes,</w:t>
      </w:r>
      <w:r w:rsidR="001E40EF">
        <w:rPr>
          <w:rFonts w:ascii="Arial" w:hAnsi="Arial"/>
          <w:sz w:val="24"/>
        </w:rPr>
        <w:t xml:space="preserve"> </w:t>
      </w:r>
      <w:r w:rsidR="001E40EF" w:rsidRPr="00B2208C">
        <w:rPr>
          <w:rFonts w:ascii="Arial" w:hAnsi="Arial"/>
          <w:sz w:val="24"/>
        </w:rPr>
        <w:t xml:space="preserve">hand-held video </w:t>
      </w:r>
      <w:proofErr w:type="gramStart"/>
      <w:r w:rsidR="001E40EF" w:rsidRPr="00B2208C">
        <w:rPr>
          <w:rFonts w:ascii="Arial" w:hAnsi="Arial"/>
          <w:sz w:val="24"/>
        </w:rPr>
        <w:t>magnifiers</w:t>
      </w:r>
      <w:proofErr w:type="gramEnd"/>
      <w:r w:rsidR="001E40EF" w:rsidRPr="00B2208C">
        <w:rPr>
          <w:rFonts w:ascii="Arial" w:hAnsi="Arial"/>
          <w:sz w:val="24"/>
        </w:rPr>
        <w:t xml:space="preserve">, </w:t>
      </w:r>
      <w:r w:rsidRPr="00B2208C">
        <w:rPr>
          <w:rFonts w:ascii="Arial" w:hAnsi="Arial"/>
          <w:sz w:val="24"/>
        </w:rPr>
        <w:t xml:space="preserve">optical magnification devices, Braille writing equipment, and Braille or talking watches. </w:t>
      </w:r>
      <w:bookmarkStart w:id="6" w:name="_Hlk154438914"/>
      <w:r w:rsidRPr="00B2208C">
        <w:rPr>
          <w:rFonts w:ascii="Arial" w:hAnsi="Arial"/>
          <w:sz w:val="24"/>
        </w:rPr>
        <w:t xml:space="preserve">During </w:t>
      </w:r>
      <w:r w:rsidR="00F36CCF" w:rsidRPr="00B2208C">
        <w:rPr>
          <w:rFonts w:ascii="Arial" w:hAnsi="Arial"/>
          <w:sz w:val="24"/>
        </w:rPr>
        <w:t xml:space="preserve">FFY </w:t>
      </w:r>
      <w:r w:rsidR="007527BE" w:rsidRPr="00B2208C">
        <w:rPr>
          <w:rFonts w:ascii="Arial" w:hAnsi="Arial"/>
          <w:sz w:val="24"/>
        </w:rPr>
        <w:t>202</w:t>
      </w:r>
      <w:r w:rsidR="00E66A13" w:rsidRPr="00B2208C">
        <w:rPr>
          <w:rFonts w:ascii="Arial" w:hAnsi="Arial"/>
          <w:sz w:val="24"/>
        </w:rPr>
        <w:t>3</w:t>
      </w:r>
      <w:r w:rsidR="007527BE" w:rsidRPr="00B2208C">
        <w:rPr>
          <w:rFonts w:ascii="Arial" w:hAnsi="Arial"/>
          <w:sz w:val="24"/>
        </w:rPr>
        <w:t>, the Commission provided</w:t>
      </w:r>
      <w:r w:rsidR="007F7B30" w:rsidRPr="00B2208C">
        <w:rPr>
          <w:rFonts w:ascii="Arial" w:hAnsi="Arial"/>
          <w:sz w:val="24"/>
        </w:rPr>
        <w:t xml:space="preserve"> </w:t>
      </w:r>
      <w:r w:rsidR="00564988">
        <w:rPr>
          <w:rFonts w:ascii="Arial" w:hAnsi="Arial"/>
          <w:sz w:val="24"/>
        </w:rPr>
        <w:t xml:space="preserve">Smartlux </w:t>
      </w:r>
      <w:r w:rsidR="00981922" w:rsidRPr="00B2208C">
        <w:rPr>
          <w:rFonts w:ascii="Arial" w:hAnsi="Arial"/>
          <w:sz w:val="24"/>
        </w:rPr>
        <w:t xml:space="preserve">hand-held </w:t>
      </w:r>
      <w:r w:rsidRPr="00B2208C">
        <w:rPr>
          <w:rFonts w:ascii="Arial" w:hAnsi="Arial"/>
          <w:sz w:val="24"/>
        </w:rPr>
        <w:t>video magnifiers to</w:t>
      </w:r>
      <w:r w:rsidR="00E66A13" w:rsidRPr="00B2208C">
        <w:rPr>
          <w:rFonts w:ascii="Arial" w:hAnsi="Arial"/>
          <w:sz w:val="24"/>
        </w:rPr>
        <w:t xml:space="preserve"> </w:t>
      </w:r>
      <w:r w:rsidR="00564988">
        <w:rPr>
          <w:rFonts w:ascii="Arial" w:hAnsi="Arial"/>
          <w:sz w:val="24"/>
        </w:rPr>
        <w:t xml:space="preserve">69 </w:t>
      </w:r>
      <w:r w:rsidR="00E66A13" w:rsidRPr="00B2208C">
        <w:rPr>
          <w:rFonts w:ascii="Arial" w:hAnsi="Arial"/>
          <w:sz w:val="24"/>
        </w:rPr>
        <w:t>visually impaired consumers</w:t>
      </w:r>
      <w:r w:rsidRPr="00B2208C">
        <w:rPr>
          <w:rFonts w:ascii="Arial" w:hAnsi="Arial"/>
          <w:sz w:val="24"/>
        </w:rPr>
        <w:t>,</w:t>
      </w:r>
      <w:r w:rsidR="00564988">
        <w:rPr>
          <w:rFonts w:ascii="Arial" w:hAnsi="Arial"/>
          <w:sz w:val="24"/>
        </w:rPr>
        <w:t xml:space="preserve"> an increase of 24 </w:t>
      </w:r>
      <w:r w:rsidR="0023295F">
        <w:rPr>
          <w:rFonts w:ascii="Arial" w:hAnsi="Arial"/>
          <w:sz w:val="24"/>
        </w:rPr>
        <w:t xml:space="preserve">consumers </w:t>
      </w:r>
      <w:r w:rsidR="00564988">
        <w:rPr>
          <w:rFonts w:ascii="Arial" w:hAnsi="Arial"/>
          <w:sz w:val="24"/>
        </w:rPr>
        <w:t>from the prior year.</w:t>
      </w:r>
      <w:r w:rsidRPr="00B2208C">
        <w:rPr>
          <w:rFonts w:ascii="Arial" w:hAnsi="Arial"/>
          <w:sz w:val="24"/>
        </w:rPr>
        <w:t xml:space="preserve"> </w:t>
      </w:r>
      <w:r w:rsidR="0023295F">
        <w:rPr>
          <w:rFonts w:ascii="Arial" w:hAnsi="Arial"/>
          <w:sz w:val="24"/>
        </w:rPr>
        <w:t xml:space="preserve">A video magnifier can enable a person who is </w:t>
      </w:r>
      <w:r w:rsidR="0023295F">
        <w:rPr>
          <w:rFonts w:ascii="Arial" w:hAnsi="Arial"/>
          <w:sz w:val="24"/>
        </w:rPr>
        <w:lastRenderedPageBreak/>
        <w:t xml:space="preserve">visually impaired </w:t>
      </w:r>
      <w:r w:rsidRPr="00B2208C">
        <w:rPr>
          <w:rFonts w:ascii="Arial" w:hAnsi="Arial"/>
          <w:sz w:val="24"/>
        </w:rPr>
        <w:t xml:space="preserve">to </w:t>
      </w:r>
      <w:r w:rsidR="0023295F">
        <w:rPr>
          <w:rFonts w:ascii="Arial" w:hAnsi="Arial"/>
          <w:sz w:val="24"/>
        </w:rPr>
        <w:t xml:space="preserve">be able to write checks, and </w:t>
      </w:r>
      <w:r w:rsidRPr="00B2208C">
        <w:rPr>
          <w:rFonts w:ascii="Arial" w:hAnsi="Arial"/>
          <w:sz w:val="24"/>
        </w:rPr>
        <w:t xml:space="preserve">read items such as </w:t>
      </w:r>
      <w:r w:rsidR="00AD773E">
        <w:rPr>
          <w:rFonts w:ascii="Arial" w:hAnsi="Arial"/>
          <w:sz w:val="24"/>
        </w:rPr>
        <w:t xml:space="preserve">bills, </w:t>
      </w:r>
      <w:r w:rsidRPr="00B2208C">
        <w:rPr>
          <w:rFonts w:ascii="Arial" w:hAnsi="Arial"/>
          <w:sz w:val="24"/>
        </w:rPr>
        <w:t xml:space="preserve">prescription </w:t>
      </w:r>
      <w:r w:rsidR="004920F7">
        <w:rPr>
          <w:rFonts w:ascii="Arial" w:hAnsi="Arial"/>
          <w:sz w:val="24"/>
        </w:rPr>
        <w:t>bottles</w:t>
      </w:r>
      <w:r w:rsidRPr="00B2208C">
        <w:rPr>
          <w:rFonts w:ascii="Arial" w:hAnsi="Arial"/>
          <w:sz w:val="24"/>
        </w:rPr>
        <w:t xml:space="preserve">, </w:t>
      </w:r>
      <w:r w:rsidR="00AD773E">
        <w:rPr>
          <w:rFonts w:ascii="Arial" w:hAnsi="Arial"/>
          <w:sz w:val="24"/>
        </w:rPr>
        <w:t xml:space="preserve">and </w:t>
      </w:r>
      <w:r w:rsidR="003B25B5" w:rsidRPr="00B2208C">
        <w:rPr>
          <w:rFonts w:ascii="Arial" w:hAnsi="Arial"/>
          <w:sz w:val="24"/>
        </w:rPr>
        <w:t>food labels</w:t>
      </w:r>
      <w:bookmarkEnd w:id="6"/>
      <w:r w:rsidR="00AD773E">
        <w:rPr>
          <w:rFonts w:ascii="Arial" w:hAnsi="Arial"/>
          <w:sz w:val="24"/>
        </w:rPr>
        <w:t>.</w:t>
      </w:r>
      <w:r w:rsidR="00564988">
        <w:rPr>
          <w:rFonts w:ascii="Arial" w:hAnsi="Arial"/>
          <w:sz w:val="24"/>
        </w:rPr>
        <w:t xml:space="preserve"> </w:t>
      </w:r>
    </w:p>
    <w:p w14:paraId="7404EC72" w14:textId="77777777" w:rsidR="007A182E" w:rsidRPr="00B2208C" w:rsidRDefault="007A182E" w:rsidP="00297EDB">
      <w:pPr>
        <w:spacing w:after="0"/>
        <w:contextualSpacing/>
        <w:rPr>
          <w:rFonts w:ascii="Arial" w:hAnsi="Arial"/>
          <w:sz w:val="24"/>
        </w:rPr>
      </w:pPr>
    </w:p>
    <w:p w14:paraId="5C22F359" w14:textId="5CBB7265" w:rsidR="00B64C42" w:rsidRPr="00B2208C" w:rsidRDefault="00B64C42" w:rsidP="00297EDB">
      <w:pPr>
        <w:spacing w:after="0"/>
        <w:contextualSpacing/>
        <w:rPr>
          <w:rFonts w:ascii="Arial" w:hAnsi="Arial"/>
          <w:sz w:val="24"/>
        </w:rPr>
      </w:pPr>
      <w:r w:rsidRPr="00B2208C">
        <w:rPr>
          <w:rFonts w:ascii="Arial" w:hAnsi="Arial"/>
          <w:sz w:val="24"/>
        </w:rPr>
        <w:t xml:space="preserve">The </w:t>
      </w:r>
      <w:r w:rsidR="004B4092" w:rsidRPr="00B2208C">
        <w:rPr>
          <w:rFonts w:ascii="Arial" w:hAnsi="Arial"/>
          <w:sz w:val="24"/>
        </w:rPr>
        <w:t xml:space="preserve">IL </w:t>
      </w:r>
      <w:r w:rsidRPr="00B2208C">
        <w:rPr>
          <w:rFonts w:ascii="Arial" w:hAnsi="Arial"/>
          <w:sz w:val="24"/>
        </w:rPr>
        <w:t>teachers serve the entire state, often traveling long distances to reach consumers in rural areas. The teachers engage in frequent outreach to senior centers, and work with many seniors who are living in assisted living facilities and nursing homes. The teachers also serve younger consumers who are participating in the Commission’s vocational rehabilitation program.</w:t>
      </w:r>
    </w:p>
    <w:p w14:paraId="0BFAC167" w14:textId="77777777" w:rsidR="00925A2A" w:rsidRPr="00B2208C" w:rsidRDefault="00925A2A" w:rsidP="00480400">
      <w:pPr>
        <w:contextualSpacing/>
        <w:rPr>
          <w:rFonts w:ascii="Arial" w:hAnsi="Arial"/>
          <w:sz w:val="24"/>
        </w:rPr>
      </w:pPr>
    </w:p>
    <w:p w14:paraId="7324989F" w14:textId="20DC89A9" w:rsidR="00D92A6F" w:rsidRDefault="00B64C42" w:rsidP="00D70071">
      <w:pPr>
        <w:spacing w:after="0"/>
        <w:contextualSpacing/>
        <w:rPr>
          <w:rFonts w:ascii="Arial" w:hAnsi="Arial"/>
          <w:sz w:val="24"/>
        </w:rPr>
      </w:pPr>
      <w:r w:rsidRPr="00B2208C">
        <w:rPr>
          <w:rFonts w:ascii="Arial" w:hAnsi="Arial"/>
          <w:sz w:val="24"/>
        </w:rPr>
        <w:t xml:space="preserve">Most of the </w:t>
      </w:r>
      <w:r w:rsidR="004C0140" w:rsidRPr="00B2208C">
        <w:rPr>
          <w:rFonts w:ascii="Arial" w:hAnsi="Arial"/>
          <w:sz w:val="24"/>
        </w:rPr>
        <w:t xml:space="preserve">IL </w:t>
      </w:r>
      <w:r w:rsidRPr="00B2208C">
        <w:rPr>
          <w:rFonts w:ascii="Arial" w:hAnsi="Arial"/>
          <w:sz w:val="24"/>
        </w:rPr>
        <w:t>consumers served by the Commission were seniors who had recently lost vision due to conditions such as age-related macular degeneration</w:t>
      </w:r>
      <w:r w:rsidR="004C0140" w:rsidRPr="00B2208C">
        <w:rPr>
          <w:rFonts w:ascii="Arial" w:hAnsi="Arial"/>
          <w:sz w:val="24"/>
        </w:rPr>
        <w:t>, glaucoma,</w:t>
      </w:r>
      <w:r w:rsidRPr="00B2208C">
        <w:rPr>
          <w:rFonts w:ascii="Arial" w:hAnsi="Arial"/>
          <w:sz w:val="24"/>
        </w:rPr>
        <w:t xml:space="preserve"> or diabetic retinopathy. Approximately 3.5 percent of the population over 65 is legally blind, and the aging of the population is resulting in a significant increase of visually impaired seniors. This senior population is also </w:t>
      </w:r>
      <w:r w:rsidR="00B63B2F" w:rsidRPr="00B2208C">
        <w:rPr>
          <w:rFonts w:ascii="Arial" w:hAnsi="Arial"/>
          <w:sz w:val="24"/>
        </w:rPr>
        <w:t xml:space="preserve">using </w:t>
      </w:r>
      <w:r w:rsidRPr="00B2208C">
        <w:rPr>
          <w:rFonts w:ascii="Arial" w:hAnsi="Arial"/>
          <w:sz w:val="24"/>
        </w:rPr>
        <w:t xml:space="preserve">more technology, and the </w:t>
      </w:r>
      <w:r w:rsidR="003B25B5" w:rsidRPr="00B2208C">
        <w:rPr>
          <w:rFonts w:ascii="Arial" w:hAnsi="Arial"/>
          <w:sz w:val="24"/>
        </w:rPr>
        <w:t xml:space="preserve">IL </w:t>
      </w:r>
      <w:r w:rsidRPr="00B2208C">
        <w:rPr>
          <w:rFonts w:ascii="Arial" w:hAnsi="Arial"/>
          <w:sz w:val="24"/>
        </w:rPr>
        <w:t>program is seeing more consumers who have needs related to computers and smart phones</w:t>
      </w:r>
      <w:r w:rsidR="00D70071">
        <w:rPr>
          <w:rFonts w:ascii="Arial" w:hAnsi="Arial"/>
          <w:sz w:val="24"/>
        </w:rPr>
        <w:t>.</w:t>
      </w:r>
    </w:p>
    <w:p w14:paraId="43E7E686" w14:textId="77777777" w:rsidR="00556BED" w:rsidRDefault="00556BED" w:rsidP="00D70071">
      <w:pPr>
        <w:spacing w:after="0"/>
        <w:contextualSpacing/>
        <w:rPr>
          <w:rFonts w:ascii="Arial" w:hAnsi="Arial"/>
          <w:sz w:val="24"/>
        </w:rPr>
      </w:pPr>
    </w:p>
    <w:p w14:paraId="08EEB677" w14:textId="696761D3" w:rsidR="00642FCB" w:rsidRDefault="00556BED" w:rsidP="00556BED">
      <w:pPr>
        <w:spacing w:after="0"/>
        <w:contextualSpacing/>
        <w:jc w:val="center"/>
        <w:rPr>
          <w:rFonts w:ascii="Arial" w:hAnsi="Arial"/>
          <w:sz w:val="24"/>
        </w:rPr>
      </w:pPr>
      <w:r>
        <w:rPr>
          <w:rFonts w:ascii="Arial" w:hAnsi="Arial"/>
          <w:sz w:val="24"/>
        </w:rPr>
        <w:t>EMERGENCY MEDICAL EYE CARE</w:t>
      </w:r>
    </w:p>
    <w:p w14:paraId="05A85E80" w14:textId="77777777" w:rsidR="00746492" w:rsidRPr="00B2208C" w:rsidRDefault="00746492" w:rsidP="00556BED">
      <w:pPr>
        <w:spacing w:after="0"/>
        <w:contextualSpacing/>
        <w:jc w:val="center"/>
        <w:rPr>
          <w:rFonts w:ascii="Arial" w:hAnsi="Arial"/>
          <w:sz w:val="24"/>
        </w:rPr>
      </w:pPr>
    </w:p>
    <w:p w14:paraId="181EEF1C" w14:textId="2D0066F5" w:rsidR="004D6A69" w:rsidRDefault="00B64C42" w:rsidP="00297EDB">
      <w:pPr>
        <w:spacing w:after="0"/>
        <w:contextualSpacing/>
        <w:rPr>
          <w:rFonts w:ascii="Arial" w:hAnsi="Arial"/>
          <w:sz w:val="24"/>
        </w:rPr>
      </w:pPr>
      <w:r w:rsidRPr="00B2208C">
        <w:rPr>
          <w:rFonts w:ascii="Arial" w:hAnsi="Arial"/>
          <w:sz w:val="24"/>
        </w:rPr>
        <w:t xml:space="preserve">The Emergency Medical Eye Care Program seeks to prevent blindness and restore vision through medical intervention. The program provided </w:t>
      </w:r>
      <w:r w:rsidR="00F62CFF" w:rsidRPr="00B2208C">
        <w:rPr>
          <w:rFonts w:ascii="Arial" w:hAnsi="Arial"/>
          <w:sz w:val="24"/>
        </w:rPr>
        <w:t>59</w:t>
      </w:r>
      <w:r w:rsidR="00952876" w:rsidRPr="00B2208C">
        <w:rPr>
          <w:rFonts w:ascii="Arial" w:hAnsi="Arial"/>
          <w:sz w:val="24"/>
        </w:rPr>
        <w:t xml:space="preserve"> </w:t>
      </w:r>
      <w:r w:rsidRPr="00B2208C">
        <w:rPr>
          <w:rFonts w:ascii="Arial" w:hAnsi="Arial"/>
          <w:sz w:val="24"/>
        </w:rPr>
        <w:t xml:space="preserve">emergency eye surgeries to </w:t>
      </w:r>
      <w:r w:rsidR="00952876" w:rsidRPr="00B2208C">
        <w:rPr>
          <w:rFonts w:ascii="Arial" w:hAnsi="Arial"/>
          <w:sz w:val="24"/>
        </w:rPr>
        <w:t xml:space="preserve">16 </w:t>
      </w:r>
      <w:r w:rsidRPr="00B2208C">
        <w:rPr>
          <w:rFonts w:ascii="Arial" w:hAnsi="Arial"/>
          <w:sz w:val="24"/>
        </w:rPr>
        <w:t xml:space="preserve">New Mexicans who lack the resources to cover the cost of medical eye emergencies. Covered procedures include emergency eye care problems that, if not expeditiously attended to, could result in irreversible vision loss or structural damage to the eye. The majority of procedures are laser treatments, retinal re-attachments, and treatments for acute eye trauma. The program enables patients to receive continuity of care with an ophthalmologist of his or her own choosing. This program is the only means by which many </w:t>
      </w:r>
      <w:proofErr w:type="gramStart"/>
      <w:r w:rsidRPr="00B2208C">
        <w:rPr>
          <w:rFonts w:ascii="Arial" w:hAnsi="Arial"/>
          <w:sz w:val="24"/>
        </w:rPr>
        <w:t>persons</w:t>
      </w:r>
      <w:proofErr w:type="gramEnd"/>
      <w:r w:rsidRPr="00B2208C">
        <w:rPr>
          <w:rFonts w:ascii="Arial" w:hAnsi="Arial"/>
          <w:sz w:val="24"/>
        </w:rPr>
        <w:t xml:space="preserve"> can avoid permanent blindness. The goal is to return those served to their previous activities and prevent the need for expensive medical and rehabilitative services.</w:t>
      </w:r>
    </w:p>
    <w:p w14:paraId="5CC271E5" w14:textId="77777777" w:rsidR="00292D67" w:rsidRDefault="00292D67" w:rsidP="005755D6">
      <w:pPr>
        <w:spacing w:after="0"/>
        <w:contextualSpacing/>
        <w:rPr>
          <w:rFonts w:ascii="Arial" w:hAnsi="Arial"/>
          <w:sz w:val="24"/>
        </w:rPr>
      </w:pPr>
    </w:p>
    <w:p w14:paraId="3178A53A" w14:textId="2E8605B5" w:rsidR="00292D67" w:rsidRDefault="00292D67" w:rsidP="00913CAA">
      <w:pPr>
        <w:spacing w:after="0"/>
        <w:contextualSpacing/>
        <w:jc w:val="center"/>
        <w:rPr>
          <w:rFonts w:ascii="Arial" w:hAnsi="Arial"/>
          <w:sz w:val="24"/>
        </w:rPr>
      </w:pPr>
      <w:r>
        <w:rPr>
          <w:rFonts w:ascii="Arial" w:hAnsi="Arial"/>
          <w:sz w:val="24"/>
        </w:rPr>
        <w:t xml:space="preserve">GLOSSARY OF PERFORMANCE </w:t>
      </w:r>
      <w:r w:rsidR="00913CAA">
        <w:rPr>
          <w:rFonts w:ascii="Arial" w:hAnsi="Arial"/>
          <w:sz w:val="24"/>
        </w:rPr>
        <w:t xml:space="preserve">MEASURES </w:t>
      </w:r>
      <w:r>
        <w:rPr>
          <w:rFonts w:ascii="Arial" w:hAnsi="Arial"/>
          <w:sz w:val="24"/>
        </w:rPr>
        <w:t>TERMINOLOGY</w:t>
      </w:r>
    </w:p>
    <w:p w14:paraId="44F452CF" w14:textId="77777777" w:rsidR="00292D67" w:rsidRPr="00934968" w:rsidRDefault="00292D67" w:rsidP="00292D67">
      <w:pPr>
        <w:rPr>
          <w:rFonts w:ascii="Arial" w:hAnsi="Arial"/>
          <w:sz w:val="24"/>
        </w:rPr>
      </w:pPr>
    </w:p>
    <w:p w14:paraId="6C19B5B3" w14:textId="77777777" w:rsidR="00292D67" w:rsidRPr="00934968" w:rsidRDefault="00292D67" w:rsidP="00292D67">
      <w:pPr>
        <w:rPr>
          <w:rFonts w:ascii="Arial" w:hAnsi="Arial"/>
          <w:sz w:val="24"/>
        </w:rPr>
      </w:pPr>
      <w:r w:rsidRPr="00934968">
        <w:rPr>
          <w:rFonts w:ascii="Arial" w:hAnsi="Arial"/>
          <w:sz w:val="24"/>
        </w:rPr>
        <w:t xml:space="preserve">1. Employment Rate - 2nd Quarter After Exit: The percentage of participants who are in unsubsidized employment during the second quarter after exit from the Vocational Rehabilitation program. </w:t>
      </w:r>
    </w:p>
    <w:p w14:paraId="44B88F53" w14:textId="77777777" w:rsidR="00292D67" w:rsidRPr="00934968" w:rsidRDefault="00292D67" w:rsidP="00292D67">
      <w:pPr>
        <w:rPr>
          <w:rFonts w:ascii="Arial" w:hAnsi="Arial"/>
          <w:sz w:val="24"/>
        </w:rPr>
      </w:pPr>
      <w:r w:rsidRPr="00934968">
        <w:rPr>
          <w:rFonts w:ascii="Arial" w:hAnsi="Arial"/>
          <w:sz w:val="24"/>
        </w:rPr>
        <w:t>2. Employment Rate - 4th Quarter After Exit: The percentage of participants who are in unsubsidized employment during the fourth quarter after exit from the Vocational Rehabilitation program.</w:t>
      </w:r>
    </w:p>
    <w:p w14:paraId="18FEED1E" w14:textId="77777777" w:rsidR="00292D67" w:rsidRPr="00934968" w:rsidRDefault="00292D67" w:rsidP="00292D67">
      <w:pPr>
        <w:rPr>
          <w:rFonts w:ascii="Arial" w:hAnsi="Arial"/>
          <w:sz w:val="24"/>
        </w:rPr>
      </w:pPr>
      <w:r w:rsidRPr="00934968">
        <w:rPr>
          <w:rFonts w:ascii="Arial" w:hAnsi="Arial"/>
          <w:sz w:val="24"/>
        </w:rPr>
        <w:t>3. Median Earnings - 2nd Quarter After Exit: The median earnings of participants who are in unsubsidized employment during the second quarter after exit from the Vocational Rehabilitation program.</w:t>
      </w:r>
    </w:p>
    <w:p w14:paraId="25353B91" w14:textId="77777777" w:rsidR="00292D67" w:rsidRPr="00934968" w:rsidRDefault="00292D67" w:rsidP="00292D67">
      <w:pPr>
        <w:rPr>
          <w:rFonts w:ascii="Arial" w:hAnsi="Arial"/>
          <w:sz w:val="24"/>
        </w:rPr>
      </w:pPr>
      <w:r w:rsidRPr="00934968">
        <w:rPr>
          <w:rFonts w:ascii="Arial" w:hAnsi="Arial"/>
          <w:sz w:val="24"/>
        </w:rPr>
        <w:t xml:space="preserve">4. Credential Attainment Rate: The percentage of those participants enrolled in an education or training program (excluding those in on-the-job training (OJT) and customized training) who attain a recognized postsecondary credential or a secondary school diploma, or its recognized equivalent, during participation in or within one year after exit from the Vocational Rehabilitation </w:t>
      </w:r>
      <w:r w:rsidRPr="00934968">
        <w:rPr>
          <w:rFonts w:ascii="Arial" w:hAnsi="Arial"/>
          <w:sz w:val="24"/>
        </w:rPr>
        <w:lastRenderedPageBreak/>
        <w:t xml:space="preserve">program. A participant who has attained a secondary school diploma or its recognized equivalent is included in the percentage of participants who have attained a secondary school diploma or its recognized equivalent only if the participant also is employed or is enrolled in an education or training program leading to a recognized postsecondary credential within one year after exit from the program. </w:t>
      </w:r>
    </w:p>
    <w:p w14:paraId="1EFD47E8" w14:textId="77777777" w:rsidR="00292D67" w:rsidRPr="00934968" w:rsidRDefault="00292D67" w:rsidP="00292D67">
      <w:pPr>
        <w:rPr>
          <w:rFonts w:ascii="Arial" w:hAnsi="Arial" w:cs="Times New Roman"/>
          <w:sz w:val="24"/>
          <w:szCs w:val="28"/>
        </w:rPr>
      </w:pPr>
      <w:r w:rsidRPr="00934968">
        <w:rPr>
          <w:rFonts w:ascii="Arial" w:hAnsi="Arial"/>
          <w:sz w:val="24"/>
          <w:szCs w:val="28"/>
        </w:rPr>
        <w:t xml:space="preserve">5. NM Actual Level: The performance level actually achieved by the State during the program year. </w:t>
      </w:r>
    </w:p>
    <w:p w14:paraId="543708AE" w14:textId="77777777" w:rsidR="00292D67" w:rsidRPr="00934968" w:rsidRDefault="00292D67" w:rsidP="00292D67">
      <w:pPr>
        <w:rPr>
          <w:rFonts w:ascii="Arial" w:hAnsi="Arial"/>
          <w:sz w:val="24"/>
          <w:szCs w:val="24"/>
        </w:rPr>
      </w:pPr>
      <w:r w:rsidRPr="00934968">
        <w:rPr>
          <w:rFonts w:ascii="Arial" w:hAnsi="Arial"/>
          <w:sz w:val="24"/>
          <w:szCs w:val="24"/>
        </w:rPr>
        <w:t xml:space="preserve">6. </w:t>
      </w:r>
      <w:r w:rsidRPr="00934968">
        <w:rPr>
          <w:rFonts w:ascii="Arial" w:hAnsi="Arial" w:cs="Arial"/>
          <w:sz w:val="24"/>
          <w:szCs w:val="24"/>
        </w:rPr>
        <w:t xml:space="preserve">NM Blind Actual Level: </w:t>
      </w:r>
      <w:r w:rsidRPr="00934968">
        <w:rPr>
          <w:rFonts w:ascii="Arial" w:hAnsi="Arial"/>
          <w:sz w:val="24"/>
          <w:szCs w:val="28"/>
        </w:rPr>
        <w:t>The performance level actually achieved by the Commission during the program year.</w:t>
      </w:r>
    </w:p>
    <w:p w14:paraId="78641B0C" w14:textId="77777777" w:rsidR="00292D67" w:rsidRPr="00934968" w:rsidRDefault="00292D67" w:rsidP="00292D67">
      <w:pPr>
        <w:rPr>
          <w:rFonts w:ascii="Arial" w:hAnsi="Arial" w:cs="Times New Roman"/>
          <w:sz w:val="24"/>
          <w:szCs w:val="28"/>
        </w:rPr>
      </w:pPr>
      <w:r w:rsidRPr="00934968">
        <w:rPr>
          <w:rFonts w:ascii="Arial" w:hAnsi="Arial"/>
          <w:sz w:val="24"/>
          <w:szCs w:val="28"/>
        </w:rPr>
        <w:t xml:space="preserve">7. Adjusted Negotiated Level: The Negotiated Level plus an adjustment factor. The Negotiated Level is a performance level negotiated between the Rehabilitation Services Administration (RSA) and the State, while the Adjustment Factor is provided by RSA to account for changes in economic conditions that occurred during the program year. </w:t>
      </w:r>
    </w:p>
    <w:p w14:paraId="40C6A788" w14:textId="31D79D27" w:rsidR="00292D67" w:rsidRPr="00934968" w:rsidRDefault="00292D67" w:rsidP="00292D67">
      <w:pPr>
        <w:spacing w:after="0"/>
        <w:contextualSpacing/>
        <w:rPr>
          <w:rFonts w:ascii="Arial" w:hAnsi="Arial"/>
          <w:sz w:val="24"/>
          <w:szCs w:val="28"/>
        </w:rPr>
      </w:pPr>
      <w:r w:rsidRPr="00934968">
        <w:rPr>
          <w:rFonts w:ascii="Arial" w:hAnsi="Arial"/>
          <w:sz w:val="24"/>
          <w:szCs w:val="28"/>
        </w:rPr>
        <w:t>8. Performance Assessment: The State’s Actual Level divided by its Adjusted Level. This number must be over 50% to avoid performance failure and potential sanctions.</w:t>
      </w:r>
    </w:p>
    <w:p w14:paraId="18E95928" w14:textId="77777777" w:rsidR="00913CAA" w:rsidRPr="00934968" w:rsidRDefault="00913CAA" w:rsidP="00292D67">
      <w:pPr>
        <w:spacing w:after="0"/>
        <w:contextualSpacing/>
        <w:rPr>
          <w:rFonts w:ascii="Arial" w:hAnsi="Arial"/>
          <w:sz w:val="24"/>
          <w:szCs w:val="28"/>
        </w:rPr>
      </w:pPr>
    </w:p>
    <w:p w14:paraId="2FD11039" w14:textId="77777777" w:rsidR="00913CAA" w:rsidRPr="00934968" w:rsidRDefault="00913CAA" w:rsidP="00913CAA">
      <w:pPr>
        <w:spacing w:after="0"/>
        <w:contextualSpacing/>
        <w:rPr>
          <w:rFonts w:ascii="Arial" w:hAnsi="Arial"/>
          <w:sz w:val="24"/>
        </w:rPr>
      </w:pPr>
    </w:p>
    <w:p w14:paraId="74E7A11E" w14:textId="0268245E" w:rsidR="00913CAA" w:rsidRPr="00934968" w:rsidRDefault="00913CAA" w:rsidP="00913CAA">
      <w:pPr>
        <w:spacing w:after="0"/>
        <w:contextualSpacing/>
        <w:rPr>
          <w:rFonts w:ascii="Arial" w:hAnsi="Arial"/>
          <w:sz w:val="24"/>
          <w:szCs w:val="28"/>
        </w:rPr>
      </w:pPr>
      <w:r w:rsidRPr="00934968">
        <w:rPr>
          <w:rFonts w:ascii="Arial" w:hAnsi="Arial"/>
          <w:sz w:val="24"/>
        </w:rPr>
        <w:t>Public Law 115-141 Notice: The Commission receives federal funds from the U.S. Department of Education and from the Health and Human Services Department. For Federal Fiscal Year 2024, the Commission will receive approximately $5,582,296 for Vocational Rehabilitation with a $1,510,838 state match; $55,500 for Supported Employment with a $3,083 state match; $225,000 for Older Blind with a $25,000 state match; and $62,651 for Independent Living with a $6,961 State match.</w:t>
      </w:r>
    </w:p>
    <w:p w14:paraId="74A6FBB0" w14:textId="77777777" w:rsidR="00913CAA" w:rsidRPr="00934968" w:rsidRDefault="00913CAA" w:rsidP="00292D67">
      <w:pPr>
        <w:spacing w:after="0"/>
        <w:contextualSpacing/>
        <w:rPr>
          <w:rFonts w:ascii="Arial" w:hAnsi="Arial"/>
          <w:sz w:val="24"/>
        </w:rPr>
      </w:pPr>
    </w:p>
    <w:sectPr w:rsidR="00913CAA" w:rsidRPr="00934968" w:rsidSect="00273529">
      <w:footerReference w:type="default" r:id="rId8"/>
      <w:pgSz w:w="12240" w:h="15840"/>
      <w:pgMar w:top="1440" w:right="1080" w:bottom="152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3E232" w14:textId="77777777" w:rsidR="00273529" w:rsidRDefault="00273529" w:rsidP="00954F49">
      <w:pPr>
        <w:spacing w:after="0"/>
      </w:pPr>
      <w:r>
        <w:separator/>
      </w:r>
    </w:p>
  </w:endnote>
  <w:endnote w:type="continuationSeparator" w:id="0">
    <w:p w14:paraId="7E561CA8" w14:textId="77777777" w:rsidR="00273529" w:rsidRDefault="00273529" w:rsidP="00954F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25468"/>
      <w:docPartObj>
        <w:docPartGallery w:val="Page Numbers (Bottom of Page)"/>
        <w:docPartUnique/>
      </w:docPartObj>
    </w:sdtPr>
    <w:sdtEndPr>
      <w:rPr>
        <w:noProof/>
      </w:rPr>
    </w:sdtEndPr>
    <w:sdtContent>
      <w:p w14:paraId="65F6C3E5" w14:textId="77777777" w:rsidR="0068037D" w:rsidRDefault="0068037D">
        <w:pPr>
          <w:pStyle w:val="Footer"/>
          <w:jc w:val="center"/>
        </w:pPr>
        <w:r>
          <w:fldChar w:fldCharType="begin"/>
        </w:r>
        <w:r>
          <w:instrText xml:space="preserve"> PAGE   \* MERGEFORMAT </w:instrText>
        </w:r>
        <w:r>
          <w:fldChar w:fldCharType="separate"/>
        </w:r>
        <w:r w:rsidR="002A3024">
          <w:rPr>
            <w:noProof/>
          </w:rPr>
          <w:t>14</w:t>
        </w:r>
        <w:r>
          <w:rPr>
            <w:noProof/>
          </w:rPr>
          <w:fldChar w:fldCharType="end"/>
        </w:r>
      </w:p>
    </w:sdtContent>
  </w:sdt>
  <w:p w14:paraId="46C60DDE" w14:textId="77777777" w:rsidR="0068037D" w:rsidRDefault="00680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55B97" w14:textId="77777777" w:rsidR="00273529" w:rsidRDefault="00273529" w:rsidP="00954F49">
      <w:pPr>
        <w:spacing w:after="0"/>
      </w:pPr>
      <w:r>
        <w:separator/>
      </w:r>
    </w:p>
  </w:footnote>
  <w:footnote w:type="continuationSeparator" w:id="0">
    <w:p w14:paraId="6B8A53E3" w14:textId="77777777" w:rsidR="00273529" w:rsidRDefault="00273529" w:rsidP="00954F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3D9"/>
    <w:multiLevelType w:val="hybridMultilevel"/>
    <w:tmpl w:val="C480EB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E626DC"/>
    <w:multiLevelType w:val="hybridMultilevel"/>
    <w:tmpl w:val="74AA1E36"/>
    <w:lvl w:ilvl="0" w:tplc="9766B3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23462"/>
    <w:multiLevelType w:val="hybridMultilevel"/>
    <w:tmpl w:val="8288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90C45"/>
    <w:multiLevelType w:val="hybridMultilevel"/>
    <w:tmpl w:val="A3BE3252"/>
    <w:lvl w:ilvl="0" w:tplc="C56C5300">
      <w:start w:val="1"/>
      <w:numFmt w:val="lowerLetter"/>
      <w:lvlText w:val="%1."/>
      <w:lvlJc w:val="left"/>
      <w:pPr>
        <w:ind w:left="1080" w:hanging="360"/>
      </w:pPr>
      <w:rPr>
        <w:rFonts w:eastAsia="Bata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AC7592"/>
    <w:multiLevelType w:val="hybridMultilevel"/>
    <w:tmpl w:val="56F6750E"/>
    <w:lvl w:ilvl="0" w:tplc="10CA8D7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24A39"/>
    <w:multiLevelType w:val="hybridMultilevel"/>
    <w:tmpl w:val="0AA49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A1186"/>
    <w:multiLevelType w:val="hybridMultilevel"/>
    <w:tmpl w:val="51AE021A"/>
    <w:lvl w:ilvl="0" w:tplc="A5B6AC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D2308"/>
    <w:multiLevelType w:val="hybridMultilevel"/>
    <w:tmpl w:val="E4E47A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4251E"/>
    <w:multiLevelType w:val="hybridMultilevel"/>
    <w:tmpl w:val="9C7E0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F13D5"/>
    <w:multiLevelType w:val="hybridMultilevel"/>
    <w:tmpl w:val="63DE9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D406E"/>
    <w:multiLevelType w:val="hybridMultilevel"/>
    <w:tmpl w:val="5A943FD8"/>
    <w:lvl w:ilvl="0" w:tplc="BDEC81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862EA0"/>
    <w:multiLevelType w:val="hybridMultilevel"/>
    <w:tmpl w:val="D286F42E"/>
    <w:lvl w:ilvl="0" w:tplc="D87CA8D8">
      <w:start w:val="1"/>
      <w:numFmt w:val="lowerLetter"/>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6A599F"/>
    <w:multiLevelType w:val="hybridMultilevel"/>
    <w:tmpl w:val="58FAC62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200A9B"/>
    <w:multiLevelType w:val="hybridMultilevel"/>
    <w:tmpl w:val="678CFB1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5E2312"/>
    <w:multiLevelType w:val="hybridMultilevel"/>
    <w:tmpl w:val="157816C4"/>
    <w:lvl w:ilvl="0" w:tplc="04090019">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0960F1"/>
    <w:multiLevelType w:val="hybridMultilevel"/>
    <w:tmpl w:val="2EFC01E4"/>
    <w:lvl w:ilvl="0" w:tplc="D09A1A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54287D"/>
    <w:multiLevelType w:val="hybridMultilevel"/>
    <w:tmpl w:val="C87E41D8"/>
    <w:lvl w:ilvl="0" w:tplc="69F40EC4">
      <w:start w:val="1"/>
      <w:numFmt w:val="lowerLetter"/>
      <w:lvlText w:val="%1."/>
      <w:lvlJc w:val="left"/>
      <w:pPr>
        <w:ind w:left="1080" w:hanging="360"/>
      </w:pPr>
      <w:rPr>
        <w:rFonts w:eastAsia="Batang"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CF0EBF"/>
    <w:multiLevelType w:val="hybridMultilevel"/>
    <w:tmpl w:val="6F6270EC"/>
    <w:lvl w:ilvl="0" w:tplc="A41C389E">
      <w:start w:val="1"/>
      <w:numFmt w:val="lowerLetter"/>
      <w:lvlText w:val="%1."/>
      <w:lvlJc w:val="left"/>
      <w:pPr>
        <w:ind w:left="1080" w:hanging="360"/>
      </w:pPr>
      <w:rPr>
        <w:rFonts w:eastAsia="Batang"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9404253">
    <w:abstractNumId w:val="2"/>
  </w:num>
  <w:num w:numId="2" w16cid:durableId="1307467449">
    <w:abstractNumId w:val="4"/>
  </w:num>
  <w:num w:numId="3" w16cid:durableId="2708215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5878525">
    <w:abstractNumId w:val="0"/>
  </w:num>
  <w:num w:numId="5" w16cid:durableId="381826734">
    <w:abstractNumId w:val="12"/>
  </w:num>
  <w:num w:numId="6" w16cid:durableId="1707638136">
    <w:abstractNumId w:val="3"/>
  </w:num>
  <w:num w:numId="7" w16cid:durableId="1683161846">
    <w:abstractNumId w:val="16"/>
  </w:num>
  <w:num w:numId="8" w16cid:durableId="1528593490">
    <w:abstractNumId w:val="17"/>
  </w:num>
  <w:num w:numId="9" w16cid:durableId="1333723962">
    <w:abstractNumId w:val="11"/>
  </w:num>
  <w:num w:numId="10" w16cid:durableId="1397124935">
    <w:abstractNumId w:val="13"/>
  </w:num>
  <w:num w:numId="11" w16cid:durableId="1801528532">
    <w:abstractNumId w:val="14"/>
  </w:num>
  <w:num w:numId="12" w16cid:durableId="1737238515">
    <w:abstractNumId w:val="8"/>
  </w:num>
  <w:num w:numId="13" w16cid:durableId="144054458">
    <w:abstractNumId w:val="1"/>
  </w:num>
  <w:num w:numId="14" w16cid:durableId="290207109">
    <w:abstractNumId w:val="10"/>
  </w:num>
  <w:num w:numId="15" w16cid:durableId="1376612622">
    <w:abstractNumId w:val="15"/>
  </w:num>
  <w:num w:numId="16" w16cid:durableId="698626156">
    <w:abstractNumId w:val="6"/>
  </w:num>
  <w:num w:numId="17" w16cid:durableId="384378071">
    <w:abstractNumId w:val="7"/>
  </w:num>
  <w:num w:numId="18" w16cid:durableId="1597135251">
    <w:abstractNumId w:val="9"/>
  </w:num>
  <w:num w:numId="19" w16cid:durableId="9185639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B3D"/>
    <w:rsid w:val="0000011E"/>
    <w:rsid w:val="000001AC"/>
    <w:rsid w:val="000016E2"/>
    <w:rsid w:val="0000185E"/>
    <w:rsid w:val="00001FD8"/>
    <w:rsid w:val="000027C0"/>
    <w:rsid w:val="00003FDF"/>
    <w:rsid w:val="00004338"/>
    <w:rsid w:val="000049B2"/>
    <w:rsid w:val="000054E6"/>
    <w:rsid w:val="00005D62"/>
    <w:rsid w:val="00005F50"/>
    <w:rsid w:val="0000671A"/>
    <w:rsid w:val="00011273"/>
    <w:rsid w:val="00011706"/>
    <w:rsid w:val="00012785"/>
    <w:rsid w:val="00015F79"/>
    <w:rsid w:val="0002010B"/>
    <w:rsid w:val="00020122"/>
    <w:rsid w:val="00021BCD"/>
    <w:rsid w:val="00023799"/>
    <w:rsid w:val="000238FA"/>
    <w:rsid w:val="00024537"/>
    <w:rsid w:val="00025451"/>
    <w:rsid w:val="0002641A"/>
    <w:rsid w:val="000265E4"/>
    <w:rsid w:val="00026CC4"/>
    <w:rsid w:val="000308CF"/>
    <w:rsid w:val="00031EB4"/>
    <w:rsid w:val="00032576"/>
    <w:rsid w:val="00033414"/>
    <w:rsid w:val="00034682"/>
    <w:rsid w:val="000349D7"/>
    <w:rsid w:val="00034C6F"/>
    <w:rsid w:val="00036137"/>
    <w:rsid w:val="000367F2"/>
    <w:rsid w:val="0004067A"/>
    <w:rsid w:val="0004125D"/>
    <w:rsid w:val="000438FF"/>
    <w:rsid w:val="000442B3"/>
    <w:rsid w:val="00044785"/>
    <w:rsid w:val="00044B66"/>
    <w:rsid w:val="00044E1C"/>
    <w:rsid w:val="0004590A"/>
    <w:rsid w:val="000503F1"/>
    <w:rsid w:val="00051ACA"/>
    <w:rsid w:val="00051F85"/>
    <w:rsid w:val="0005257F"/>
    <w:rsid w:val="000538BB"/>
    <w:rsid w:val="000543EA"/>
    <w:rsid w:val="00054954"/>
    <w:rsid w:val="00055399"/>
    <w:rsid w:val="00056BD6"/>
    <w:rsid w:val="000574F8"/>
    <w:rsid w:val="0005787E"/>
    <w:rsid w:val="00060C14"/>
    <w:rsid w:val="00061B8F"/>
    <w:rsid w:val="00061D2A"/>
    <w:rsid w:val="0006207A"/>
    <w:rsid w:val="0006297D"/>
    <w:rsid w:val="000630F3"/>
    <w:rsid w:val="00064517"/>
    <w:rsid w:val="00065316"/>
    <w:rsid w:val="000672AA"/>
    <w:rsid w:val="00070B1D"/>
    <w:rsid w:val="00070C7C"/>
    <w:rsid w:val="00071978"/>
    <w:rsid w:val="00072E88"/>
    <w:rsid w:val="00073EB4"/>
    <w:rsid w:val="00075C38"/>
    <w:rsid w:val="00080003"/>
    <w:rsid w:val="00080C65"/>
    <w:rsid w:val="000818AE"/>
    <w:rsid w:val="00083200"/>
    <w:rsid w:val="0008544E"/>
    <w:rsid w:val="00085566"/>
    <w:rsid w:val="000855BD"/>
    <w:rsid w:val="000859C5"/>
    <w:rsid w:val="000874D7"/>
    <w:rsid w:val="00090967"/>
    <w:rsid w:val="00091B7F"/>
    <w:rsid w:val="00092D11"/>
    <w:rsid w:val="0009343E"/>
    <w:rsid w:val="0009507C"/>
    <w:rsid w:val="00095633"/>
    <w:rsid w:val="0009585B"/>
    <w:rsid w:val="00095EB4"/>
    <w:rsid w:val="0009624D"/>
    <w:rsid w:val="0009695F"/>
    <w:rsid w:val="0009726D"/>
    <w:rsid w:val="000979E2"/>
    <w:rsid w:val="000A0837"/>
    <w:rsid w:val="000A2965"/>
    <w:rsid w:val="000A2F34"/>
    <w:rsid w:val="000A316B"/>
    <w:rsid w:val="000A36E0"/>
    <w:rsid w:val="000A384B"/>
    <w:rsid w:val="000A3C62"/>
    <w:rsid w:val="000A74A5"/>
    <w:rsid w:val="000A7581"/>
    <w:rsid w:val="000A7668"/>
    <w:rsid w:val="000A7BBC"/>
    <w:rsid w:val="000B0167"/>
    <w:rsid w:val="000B07F5"/>
    <w:rsid w:val="000B0E40"/>
    <w:rsid w:val="000B2014"/>
    <w:rsid w:val="000B29F8"/>
    <w:rsid w:val="000B5C83"/>
    <w:rsid w:val="000B6450"/>
    <w:rsid w:val="000B7381"/>
    <w:rsid w:val="000B761C"/>
    <w:rsid w:val="000C0A7D"/>
    <w:rsid w:val="000C0B6B"/>
    <w:rsid w:val="000C1CDC"/>
    <w:rsid w:val="000C2AC9"/>
    <w:rsid w:val="000C5159"/>
    <w:rsid w:val="000D01C4"/>
    <w:rsid w:val="000D39C7"/>
    <w:rsid w:val="000D70EF"/>
    <w:rsid w:val="000D74F6"/>
    <w:rsid w:val="000E00BF"/>
    <w:rsid w:val="000E0834"/>
    <w:rsid w:val="000E0968"/>
    <w:rsid w:val="000E0D41"/>
    <w:rsid w:val="000E1808"/>
    <w:rsid w:val="000E259C"/>
    <w:rsid w:val="000E34F1"/>
    <w:rsid w:val="000E4031"/>
    <w:rsid w:val="000E4E2D"/>
    <w:rsid w:val="000E4EA8"/>
    <w:rsid w:val="000E4F06"/>
    <w:rsid w:val="000E6751"/>
    <w:rsid w:val="000E6836"/>
    <w:rsid w:val="000E71A5"/>
    <w:rsid w:val="000F1A14"/>
    <w:rsid w:val="000F2E8E"/>
    <w:rsid w:val="000F68DA"/>
    <w:rsid w:val="00101245"/>
    <w:rsid w:val="00101AF5"/>
    <w:rsid w:val="001022B1"/>
    <w:rsid w:val="001028E9"/>
    <w:rsid w:val="00103121"/>
    <w:rsid w:val="00104F58"/>
    <w:rsid w:val="00105C74"/>
    <w:rsid w:val="00105D9B"/>
    <w:rsid w:val="0010772E"/>
    <w:rsid w:val="00111D4A"/>
    <w:rsid w:val="00112CBA"/>
    <w:rsid w:val="00112F58"/>
    <w:rsid w:val="0011427D"/>
    <w:rsid w:val="0011611F"/>
    <w:rsid w:val="00116285"/>
    <w:rsid w:val="001165CF"/>
    <w:rsid w:val="00120883"/>
    <w:rsid w:val="00120AA8"/>
    <w:rsid w:val="00121BC6"/>
    <w:rsid w:val="001225E2"/>
    <w:rsid w:val="0012263E"/>
    <w:rsid w:val="00122CAD"/>
    <w:rsid w:val="00124992"/>
    <w:rsid w:val="001255C5"/>
    <w:rsid w:val="00125C79"/>
    <w:rsid w:val="0012719A"/>
    <w:rsid w:val="001278BF"/>
    <w:rsid w:val="001303DA"/>
    <w:rsid w:val="001318E0"/>
    <w:rsid w:val="00132C40"/>
    <w:rsid w:val="001332EF"/>
    <w:rsid w:val="0013365A"/>
    <w:rsid w:val="00135FD8"/>
    <w:rsid w:val="00137109"/>
    <w:rsid w:val="0013713A"/>
    <w:rsid w:val="0013787D"/>
    <w:rsid w:val="00140427"/>
    <w:rsid w:val="00140FBD"/>
    <w:rsid w:val="001413C3"/>
    <w:rsid w:val="00141DED"/>
    <w:rsid w:val="00144D74"/>
    <w:rsid w:val="0014511C"/>
    <w:rsid w:val="00145404"/>
    <w:rsid w:val="0014563A"/>
    <w:rsid w:val="001469B7"/>
    <w:rsid w:val="00147AC1"/>
    <w:rsid w:val="0015297F"/>
    <w:rsid w:val="00153DC7"/>
    <w:rsid w:val="0015544C"/>
    <w:rsid w:val="00155870"/>
    <w:rsid w:val="00155BD6"/>
    <w:rsid w:val="00160AF9"/>
    <w:rsid w:val="001619EC"/>
    <w:rsid w:val="00161B72"/>
    <w:rsid w:val="00162BC4"/>
    <w:rsid w:val="0016438F"/>
    <w:rsid w:val="0016441A"/>
    <w:rsid w:val="001645EB"/>
    <w:rsid w:val="0016477A"/>
    <w:rsid w:val="0016576D"/>
    <w:rsid w:val="0016654C"/>
    <w:rsid w:val="0016694D"/>
    <w:rsid w:val="001702E4"/>
    <w:rsid w:val="001704E4"/>
    <w:rsid w:val="001716FA"/>
    <w:rsid w:val="001718FB"/>
    <w:rsid w:val="00172EA8"/>
    <w:rsid w:val="0017454E"/>
    <w:rsid w:val="00175641"/>
    <w:rsid w:val="00176315"/>
    <w:rsid w:val="00177268"/>
    <w:rsid w:val="0018390D"/>
    <w:rsid w:val="00183AB2"/>
    <w:rsid w:val="00183E9D"/>
    <w:rsid w:val="00184A99"/>
    <w:rsid w:val="001879FB"/>
    <w:rsid w:val="00187FE9"/>
    <w:rsid w:val="00187FEE"/>
    <w:rsid w:val="0019246E"/>
    <w:rsid w:val="0019581B"/>
    <w:rsid w:val="001959C9"/>
    <w:rsid w:val="00195CE8"/>
    <w:rsid w:val="00196CCE"/>
    <w:rsid w:val="00196D3B"/>
    <w:rsid w:val="0019725C"/>
    <w:rsid w:val="00197F8C"/>
    <w:rsid w:val="001A0D7D"/>
    <w:rsid w:val="001A2B1C"/>
    <w:rsid w:val="001A2C44"/>
    <w:rsid w:val="001A2D06"/>
    <w:rsid w:val="001A2F64"/>
    <w:rsid w:val="001A389C"/>
    <w:rsid w:val="001A65A6"/>
    <w:rsid w:val="001A6FA5"/>
    <w:rsid w:val="001A71BB"/>
    <w:rsid w:val="001B0A37"/>
    <w:rsid w:val="001B0DE0"/>
    <w:rsid w:val="001B5122"/>
    <w:rsid w:val="001B6C8C"/>
    <w:rsid w:val="001B6FF1"/>
    <w:rsid w:val="001B76F9"/>
    <w:rsid w:val="001C00E6"/>
    <w:rsid w:val="001C0E2A"/>
    <w:rsid w:val="001C19B5"/>
    <w:rsid w:val="001C21B3"/>
    <w:rsid w:val="001C37FA"/>
    <w:rsid w:val="001C3C31"/>
    <w:rsid w:val="001C5D04"/>
    <w:rsid w:val="001C5ED2"/>
    <w:rsid w:val="001C645C"/>
    <w:rsid w:val="001C6544"/>
    <w:rsid w:val="001C6FAD"/>
    <w:rsid w:val="001C7469"/>
    <w:rsid w:val="001C7CE3"/>
    <w:rsid w:val="001D117F"/>
    <w:rsid w:val="001D2B7D"/>
    <w:rsid w:val="001D2D13"/>
    <w:rsid w:val="001D3417"/>
    <w:rsid w:val="001D4193"/>
    <w:rsid w:val="001D419D"/>
    <w:rsid w:val="001D4303"/>
    <w:rsid w:val="001D4C43"/>
    <w:rsid w:val="001D6C78"/>
    <w:rsid w:val="001D7306"/>
    <w:rsid w:val="001E1A4D"/>
    <w:rsid w:val="001E341A"/>
    <w:rsid w:val="001E3D9F"/>
    <w:rsid w:val="001E40EF"/>
    <w:rsid w:val="001E526B"/>
    <w:rsid w:val="001E771F"/>
    <w:rsid w:val="001F0399"/>
    <w:rsid w:val="001F0417"/>
    <w:rsid w:val="001F103C"/>
    <w:rsid w:val="001F2242"/>
    <w:rsid w:val="001F4506"/>
    <w:rsid w:val="001F7978"/>
    <w:rsid w:val="00200AB9"/>
    <w:rsid w:val="00200B65"/>
    <w:rsid w:val="00202CE3"/>
    <w:rsid w:val="00203DE3"/>
    <w:rsid w:val="00204E99"/>
    <w:rsid w:val="00204FBC"/>
    <w:rsid w:val="00205C4A"/>
    <w:rsid w:val="00206222"/>
    <w:rsid w:val="00206390"/>
    <w:rsid w:val="00207B27"/>
    <w:rsid w:val="00213389"/>
    <w:rsid w:val="00214BBE"/>
    <w:rsid w:val="00214EF2"/>
    <w:rsid w:val="002158AC"/>
    <w:rsid w:val="0022111B"/>
    <w:rsid w:val="00221377"/>
    <w:rsid w:val="0022265D"/>
    <w:rsid w:val="00224566"/>
    <w:rsid w:val="00225171"/>
    <w:rsid w:val="002251F8"/>
    <w:rsid w:val="00225436"/>
    <w:rsid w:val="002259E1"/>
    <w:rsid w:val="00226D56"/>
    <w:rsid w:val="00230882"/>
    <w:rsid w:val="0023295F"/>
    <w:rsid w:val="00233685"/>
    <w:rsid w:val="0023547B"/>
    <w:rsid w:val="00236D23"/>
    <w:rsid w:val="00237250"/>
    <w:rsid w:val="00240C4D"/>
    <w:rsid w:val="002433E4"/>
    <w:rsid w:val="00245F13"/>
    <w:rsid w:val="00246A9E"/>
    <w:rsid w:val="002504F6"/>
    <w:rsid w:val="00253B19"/>
    <w:rsid w:val="00254282"/>
    <w:rsid w:val="002544DE"/>
    <w:rsid w:val="0025450E"/>
    <w:rsid w:val="00254587"/>
    <w:rsid w:val="00255633"/>
    <w:rsid w:val="002564B6"/>
    <w:rsid w:val="00261165"/>
    <w:rsid w:val="00262377"/>
    <w:rsid w:val="0026272B"/>
    <w:rsid w:val="00262731"/>
    <w:rsid w:val="00262CB6"/>
    <w:rsid w:val="0026363F"/>
    <w:rsid w:val="00263756"/>
    <w:rsid w:val="00263A6C"/>
    <w:rsid w:val="00264BC3"/>
    <w:rsid w:val="00270AA5"/>
    <w:rsid w:val="00271D41"/>
    <w:rsid w:val="00272805"/>
    <w:rsid w:val="00273529"/>
    <w:rsid w:val="00275F28"/>
    <w:rsid w:val="002767DA"/>
    <w:rsid w:val="00276B14"/>
    <w:rsid w:val="0027736F"/>
    <w:rsid w:val="0028178C"/>
    <w:rsid w:val="002839F6"/>
    <w:rsid w:val="00283C2F"/>
    <w:rsid w:val="002841CA"/>
    <w:rsid w:val="00284462"/>
    <w:rsid w:val="00284DB6"/>
    <w:rsid w:val="00284ECA"/>
    <w:rsid w:val="00284EF9"/>
    <w:rsid w:val="00285B2C"/>
    <w:rsid w:val="00285FC9"/>
    <w:rsid w:val="00286AD6"/>
    <w:rsid w:val="00292C4E"/>
    <w:rsid w:val="00292D67"/>
    <w:rsid w:val="002934A9"/>
    <w:rsid w:val="00294C64"/>
    <w:rsid w:val="002959CC"/>
    <w:rsid w:val="00295F86"/>
    <w:rsid w:val="00297EDB"/>
    <w:rsid w:val="002A00BF"/>
    <w:rsid w:val="002A094F"/>
    <w:rsid w:val="002A0E47"/>
    <w:rsid w:val="002A1DFA"/>
    <w:rsid w:val="002A2476"/>
    <w:rsid w:val="002A25C4"/>
    <w:rsid w:val="002A3024"/>
    <w:rsid w:val="002A3D33"/>
    <w:rsid w:val="002A41C6"/>
    <w:rsid w:val="002A4583"/>
    <w:rsid w:val="002A4733"/>
    <w:rsid w:val="002A5278"/>
    <w:rsid w:val="002A5723"/>
    <w:rsid w:val="002A756F"/>
    <w:rsid w:val="002B004A"/>
    <w:rsid w:val="002B0565"/>
    <w:rsid w:val="002B09D5"/>
    <w:rsid w:val="002B2221"/>
    <w:rsid w:val="002B3A91"/>
    <w:rsid w:val="002B3B02"/>
    <w:rsid w:val="002B41B8"/>
    <w:rsid w:val="002B5D19"/>
    <w:rsid w:val="002B6371"/>
    <w:rsid w:val="002B763C"/>
    <w:rsid w:val="002C087C"/>
    <w:rsid w:val="002C28A9"/>
    <w:rsid w:val="002C3D17"/>
    <w:rsid w:val="002C474A"/>
    <w:rsid w:val="002C62EF"/>
    <w:rsid w:val="002D1203"/>
    <w:rsid w:val="002D2AE7"/>
    <w:rsid w:val="002D359D"/>
    <w:rsid w:val="002D37E3"/>
    <w:rsid w:val="002D3CAE"/>
    <w:rsid w:val="002D406D"/>
    <w:rsid w:val="002D5B45"/>
    <w:rsid w:val="002D5DFA"/>
    <w:rsid w:val="002D5F5A"/>
    <w:rsid w:val="002D7E8B"/>
    <w:rsid w:val="002E0FCA"/>
    <w:rsid w:val="002E3057"/>
    <w:rsid w:val="002E68E0"/>
    <w:rsid w:val="002F0546"/>
    <w:rsid w:val="002F105C"/>
    <w:rsid w:val="002F143C"/>
    <w:rsid w:val="002F1955"/>
    <w:rsid w:val="002F2178"/>
    <w:rsid w:val="002F2E66"/>
    <w:rsid w:val="002F38E0"/>
    <w:rsid w:val="002F422D"/>
    <w:rsid w:val="002F5AA0"/>
    <w:rsid w:val="002F74F6"/>
    <w:rsid w:val="002F7EE6"/>
    <w:rsid w:val="00300538"/>
    <w:rsid w:val="00301DB7"/>
    <w:rsid w:val="003021C5"/>
    <w:rsid w:val="0030250D"/>
    <w:rsid w:val="00302CD0"/>
    <w:rsid w:val="003031D3"/>
    <w:rsid w:val="00304628"/>
    <w:rsid w:val="0030502D"/>
    <w:rsid w:val="003101AF"/>
    <w:rsid w:val="00312B42"/>
    <w:rsid w:val="00314396"/>
    <w:rsid w:val="00314961"/>
    <w:rsid w:val="00314B19"/>
    <w:rsid w:val="00314EFD"/>
    <w:rsid w:val="00314FCF"/>
    <w:rsid w:val="003171D1"/>
    <w:rsid w:val="003172B9"/>
    <w:rsid w:val="00317A9A"/>
    <w:rsid w:val="00317D16"/>
    <w:rsid w:val="00320B78"/>
    <w:rsid w:val="003219CA"/>
    <w:rsid w:val="00321EF0"/>
    <w:rsid w:val="003239C5"/>
    <w:rsid w:val="00325312"/>
    <w:rsid w:val="00326A08"/>
    <w:rsid w:val="00326BB6"/>
    <w:rsid w:val="00327719"/>
    <w:rsid w:val="00330644"/>
    <w:rsid w:val="00330AEF"/>
    <w:rsid w:val="003319E0"/>
    <w:rsid w:val="003320D4"/>
    <w:rsid w:val="003334FF"/>
    <w:rsid w:val="0033373D"/>
    <w:rsid w:val="00334656"/>
    <w:rsid w:val="00334932"/>
    <w:rsid w:val="003355C7"/>
    <w:rsid w:val="00336ACF"/>
    <w:rsid w:val="00337237"/>
    <w:rsid w:val="00337767"/>
    <w:rsid w:val="003405E5"/>
    <w:rsid w:val="00340873"/>
    <w:rsid w:val="003409AE"/>
    <w:rsid w:val="003414DA"/>
    <w:rsid w:val="003428D7"/>
    <w:rsid w:val="00344FB7"/>
    <w:rsid w:val="00345D02"/>
    <w:rsid w:val="00346456"/>
    <w:rsid w:val="00346A36"/>
    <w:rsid w:val="00346C93"/>
    <w:rsid w:val="00346E77"/>
    <w:rsid w:val="00346EC1"/>
    <w:rsid w:val="0034739D"/>
    <w:rsid w:val="00351AC7"/>
    <w:rsid w:val="003534EC"/>
    <w:rsid w:val="00353F01"/>
    <w:rsid w:val="00354485"/>
    <w:rsid w:val="003560FB"/>
    <w:rsid w:val="00356E99"/>
    <w:rsid w:val="0035720B"/>
    <w:rsid w:val="00357645"/>
    <w:rsid w:val="003602B3"/>
    <w:rsid w:val="003617E7"/>
    <w:rsid w:val="00362E34"/>
    <w:rsid w:val="00363DD2"/>
    <w:rsid w:val="00364049"/>
    <w:rsid w:val="00364279"/>
    <w:rsid w:val="00364F10"/>
    <w:rsid w:val="00365B4B"/>
    <w:rsid w:val="00365D06"/>
    <w:rsid w:val="00366C88"/>
    <w:rsid w:val="00366EBB"/>
    <w:rsid w:val="0037035F"/>
    <w:rsid w:val="00370866"/>
    <w:rsid w:val="00370914"/>
    <w:rsid w:val="00370D16"/>
    <w:rsid w:val="003713C1"/>
    <w:rsid w:val="00371608"/>
    <w:rsid w:val="00371F40"/>
    <w:rsid w:val="0037215C"/>
    <w:rsid w:val="003729E8"/>
    <w:rsid w:val="00373E41"/>
    <w:rsid w:val="00374690"/>
    <w:rsid w:val="0037502E"/>
    <w:rsid w:val="0037512D"/>
    <w:rsid w:val="0037696A"/>
    <w:rsid w:val="00376AF7"/>
    <w:rsid w:val="00377C16"/>
    <w:rsid w:val="00377DB3"/>
    <w:rsid w:val="0038211E"/>
    <w:rsid w:val="00382497"/>
    <w:rsid w:val="00382855"/>
    <w:rsid w:val="0038293E"/>
    <w:rsid w:val="003830CE"/>
    <w:rsid w:val="003838B5"/>
    <w:rsid w:val="00384246"/>
    <w:rsid w:val="00384621"/>
    <w:rsid w:val="003869C9"/>
    <w:rsid w:val="00386FC5"/>
    <w:rsid w:val="0039035D"/>
    <w:rsid w:val="0039562A"/>
    <w:rsid w:val="003962DC"/>
    <w:rsid w:val="00397F3E"/>
    <w:rsid w:val="003A1EE0"/>
    <w:rsid w:val="003A31B6"/>
    <w:rsid w:val="003A4347"/>
    <w:rsid w:val="003A4437"/>
    <w:rsid w:val="003A67FF"/>
    <w:rsid w:val="003A697D"/>
    <w:rsid w:val="003B07BB"/>
    <w:rsid w:val="003B080E"/>
    <w:rsid w:val="003B0CD4"/>
    <w:rsid w:val="003B1465"/>
    <w:rsid w:val="003B25B5"/>
    <w:rsid w:val="003B30C0"/>
    <w:rsid w:val="003B43B6"/>
    <w:rsid w:val="003B5042"/>
    <w:rsid w:val="003B5716"/>
    <w:rsid w:val="003C14CB"/>
    <w:rsid w:val="003C1FDC"/>
    <w:rsid w:val="003C531A"/>
    <w:rsid w:val="003C55B4"/>
    <w:rsid w:val="003C619A"/>
    <w:rsid w:val="003C6719"/>
    <w:rsid w:val="003C6A5C"/>
    <w:rsid w:val="003C7897"/>
    <w:rsid w:val="003C7F14"/>
    <w:rsid w:val="003D05D3"/>
    <w:rsid w:val="003D2379"/>
    <w:rsid w:val="003D2616"/>
    <w:rsid w:val="003D2619"/>
    <w:rsid w:val="003D368D"/>
    <w:rsid w:val="003D3FA6"/>
    <w:rsid w:val="003D7B28"/>
    <w:rsid w:val="003E18E9"/>
    <w:rsid w:val="003E1ABE"/>
    <w:rsid w:val="003E2E35"/>
    <w:rsid w:val="003E3438"/>
    <w:rsid w:val="003E44C8"/>
    <w:rsid w:val="003E4D87"/>
    <w:rsid w:val="003E61AC"/>
    <w:rsid w:val="003E71DC"/>
    <w:rsid w:val="003E7692"/>
    <w:rsid w:val="003F03ED"/>
    <w:rsid w:val="003F0E34"/>
    <w:rsid w:val="003F1CF9"/>
    <w:rsid w:val="003F39E6"/>
    <w:rsid w:val="003F3BFF"/>
    <w:rsid w:val="003F3CAB"/>
    <w:rsid w:val="003F7683"/>
    <w:rsid w:val="00401E70"/>
    <w:rsid w:val="004048C8"/>
    <w:rsid w:val="0040579C"/>
    <w:rsid w:val="00405B43"/>
    <w:rsid w:val="00405BAD"/>
    <w:rsid w:val="00407244"/>
    <w:rsid w:val="0040727D"/>
    <w:rsid w:val="00407613"/>
    <w:rsid w:val="004104C2"/>
    <w:rsid w:val="00411382"/>
    <w:rsid w:val="0041275C"/>
    <w:rsid w:val="004162A9"/>
    <w:rsid w:val="00417078"/>
    <w:rsid w:val="0041761F"/>
    <w:rsid w:val="00417844"/>
    <w:rsid w:val="004227A5"/>
    <w:rsid w:val="004232E8"/>
    <w:rsid w:val="0042392C"/>
    <w:rsid w:val="00423F12"/>
    <w:rsid w:val="00425FD6"/>
    <w:rsid w:val="004260D1"/>
    <w:rsid w:val="00426215"/>
    <w:rsid w:val="004275B8"/>
    <w:rsid w:val="0043075C"/>
    <w:rsid w:val="00430A69"/>
    <w:rsid w:val="00430D78"/>
    <w:rsid w:val="00431E05"/>
    <w:rsid w:val="00432182"/>
    <w:rsid w:val="00433203"/>
    <w:rsid w:val="00434A83"/>
    <w:rsid w:val="00434FCD"/>
    <w:rsid w:val="0043612B"/>
    <w:rsid w:val="00436458"/>
    <w:rsid w:val="004379B5"/>
    <w:rsid w:val="00442F11"/>
    <w:rsid w:val="00443755"/>
    <w:rsid w:val="00443F8F"/>
    <w:rsid w:val="00445354"/>
    <w:rsid w:val="0044645D"/>
    <w:rsid w:val="00450C74"/>
    <w:rsid w:val="004537D4"/>
    <w:rsid w:val="00454140"/>
    <w:rsid w:val="00454314"/>
    <w:rsid w:val="0045570D"/>
    <w:rsid w:val="00460223"/>
    <w:rsid w:val="00460E47"/>
    <w:rsid w:val="00460EDA"/>
    <w:rsid w:val="004621EB"/>
    <w:rsid w:val="004643A0"/>
    <w:rsid w:val="004654DA"/>
    <w:rsid w:val="00465D21"/>
    <w:rsid w:val="0046751D"/>
    <w:rsid w:val="004702B1"/>
    <w:rsid w:val="00471190"/>
    <w:rsid w:val="00474E0A"/>
    <w:rsid w:val="0047592C"/>
    <w:rsid w:val="0047668C"/>
    <w:rsid w:val="00476E04"/>
    <w:rsid w:val="00477D8F"/>
    <w:rsid w:val="00480336"/>
    <w:rsid w:val="00480400"/>
    <w:rsid w:val="0048040C"/>
    <w:rsid w:val="00480CD9"/>
    <w:rsid w:val="00481B55"/>
    <w:rsid w:val="00481C7A"/>
    <w:rsid w:val="0048213B"/>
    <w:rsid w:val="00482F0C"/>
    <w:rsid w:val="00484254"/>
    <w:rsid w:val="00486295"/>
    <w:rsid w:val="0049026E"/>
    <w:rsid w:val="00490479"/>
    <w:rsid w:val="004920F7"/>
    <w:rsid w:val="00492B0A"/>
    <w:rsid w:val="00492E54"/>
    <w:rsid w:val="00495532"/>
    <w:rsid w:val="00495D7D"/>
    <w:rsid w:val="00496DEE"/>
    <w:rsid w:val="004A17F5"/>
    <w:rsid w:val="004A273A"/>
    <w:rsid w:val="004A2EB8"/>
    <w:rsid w:val="004A4270"/>
    <w:rsid w:val="004A45C5"/>
    <w:rsid w:val="004A4A78"/>
    <w:rsid w:val="004A4DCB"/>
    <w:rsid w:val="004A7CA2"/>
    <w:rsid w:val="004A7EE4"/>
    <w:rsid w:val="004B0EB4"/>
    <w:rsid w:val="004B21B0"/>
    <w:rsid w:val="004B222E"/>
    <w:rsid w:val="004B4092"/>
    <w:rsid w:val="004B4A4F"/>
    <w:rsid w:val="004B4DE8"/>
    <w:rsid w:val="004B663E"/>
    <w:rsid w:val="004B7154"/>
    <w:rsid w:val="004B7783"/>
    <w:rsid w:val="004C0140"/>
    <w:rsid w:val="004C0B25"/>
    <w:rsid w:val="004C0B72"/>
    <w:rsid w:val="004C0B9D"/>
    <w:rsid w:val="004C1A35"/>
    <w:rsid w:val="004C1C34"/>
    <w:rsid w:val="004C2008"/>
    <w:rsid w:val="004C3830"/>
    <w:rsid w:val="004C4656"/>
    <w:rsid w:val="004C4B48"/>
    <w:rsid w:val="004C6830"/>
    <w:rsid w:val="004C6A9C"/>
    <w:rsid w:val="004C6B2E"/>
    <w:rsid w:val="004C704B"/>
    <w:rsid w:val="004D2A6B"/>
    <w:rsid w:val="004D2D6D"/>
    <w:rsid w:val="004D31EB"/>
    <w:rsid w:val="004D32B7"/>
    <w:rsid w:val="004D3628"/>
    <w:rsid w:val="004D468F"/>
    <w:rsid w:val="004D4FC8"/>
    <w:rsid w:val="004D59DD"/>
    <w:rsid w:val="004D5BD7"/>
    <w:rsid w:val="004D5C25"/>
    <w:rsid w:val="004D6A69"/>
    <w:rsid w:val="004D6D72"/>
    <w:rsid w:val="004D7975"/>
    <w:rsid w:val="004D7DE3"/>
    <w:rsid w:val="004E3EE9"/>
    <w:rsid w:val="004E44FB"/>
    <w:rsid w:val="004E4748"/>
    <w:rsid w:val="004E5C9F"/>
    <w:rsid w:val="004E67BC"/>
    <w:rsid w:val="004E6955"/>
    <w:rsid w:val="004F01D6"/>
    <w:rsid w:val="004F2D43"/>
    <w:rsid w:val="004F2D8A"/>
    <w:rsid w:val="004F4F71"/>
    <w:rsid w:val="004F6121"/>
    <w:rsid w:val="004F61D1"/>
    <w:rsid w:val="004F68C1"/>
    <w:rsid w:val="004F7554"/>
    <w:rsid w:val="00501E4D"/>
    <w:rsid w:val="00501FB7"/>
    <w:rsid w:val="00502A1E"/>
    <w:rsid w:val="0050339D"/>
    <w:rsid w:val="005036F1"/>
    <w:rsid w:val="005038E1"/>
    <w:rsid w:val="005048BB"/>
    <w:rsid w:val="0050591C"/>
    <w:rsid w:val="0050607C"/>
    <w:rsid w:val="005110F1"/>
    <w:rsid w:val="00511396"/>
    <w:rsid w:val="00511C82"/>
    <w:rsid w:val="00514196"/>
    <w:rsid w:val="00514385"/>
    <w:rsid w:val="00514C56"/>
    <w:rsid w:val="0051600D"/>
    <w:rsid w:val="00516117"/>
    <w:rsid w:val="00517636"/>
    <w:rsid w:val="00521BBA"/>
    <w:rsid w:val="00521C06"/>
    <w:rsid w:val="005248A8"/>
    <w:rsid w:val="005258B5"/>
    <w:rsid w:val="0052748F"/>
    <w:rsid w:val="0053076A"/>
    <w:rsid w:val="00530D05"/>
    <w:rsid w:val="00530D40"/>
    <w:rsid w:val="00531608"/>
    <w:rsid w:val="00531710"/>
    <w:rsid w:val="00531B3E"/>
    <w:rsid w:val="005323F4"/>
    <w:rsid w:val="00532468"/>
    <w:rsid w:val="00533629"/>
    <w:rsid w:val="00533ADB"/>
    <w:rsid w:val="0053676B"/>
    <w:rsid w:val="0053761D"/>
    <w:rsid w:val="00537D8A"/>
    <w:rsid w:val="00537DB5"/>
    <w:rsid w:val="005407F4"/>
    <w:rsid w:val="005409F6"/>
    <w:rsid w:val="0054103F"/>
    <w:rsid w:val="0054121B"/>
    <w:rsid w:val="00541E9D"/>
    <w:rsid w:val="0054273E"/>
    <w:rsid w:val="00544235"/>
    <w:rsid w:val="00544425"/>
    <w:rsid w:val="00545562"/>
    <w:rsid w:val="00546908"/>
    <w:rsid w:val="00546FD1"/>
    <w:rsid w:val="00550EBE"/>
    <w:rsid w:val="00551FB5"/>
    <w:rsid w:val="005528F3"/>
    <w:rsid w:val="005538F3"/>
    <w:rsid w:val="00553C0F"/>
    <w:rsid w:val="00554127"/>
    <w:rsid w:val="0055426D"/>
    <w:rsid w:val="00556BED"/>
    <w:rsid w:val="00557858"/>
    <w:rsid w:val="00560B3D"/>
    <w:rsid w:val="0056152E"/>
    <w:rsid w:val="005615E3"/>
    <w:rsid w:val="00562A90"/>
    <w:rsid w:val="00564988"/>
    <w:rsid w:val="005660ED"/>
    <w:rsid w:val="005700FF"/>
    <w:rsid w:val="00571BEE"/>
    <w:rsid w:val="00571CF9"/>
    <w:rsid w:val="00572BEF"/>
    <w:rsid w:val="005755D6"/>
    <w:rsid w:val="00577532"/>
    <w:rsid w:val="005802B1"/>
    <w:rsid w:val="00580548"/>
    <w:rsid w:val="005811F2"/>
    <w:rsid w:val="00581DBD"/>
    <w:rsid w:val="00581E83"/>
    <w:rsid w:val="00582265"/>
    <w:rsid w:val="00582EB9"/>
    <w:rsid w:val="005830A0"/>
    <w:rsid w:val="00583B80"/>
    <w:rsid w:val="005876DA"/>
    <w:rsid w:val="00587B75"/>
    <w:rsid w:val="00587BC4"/>
    <w:rsid w:val="0059135A"/>
    <w:rsid w:val="0059175A"/>
    <w:rsid w:val="00595986"/>
    <w:rsid w:val="0059609C"/>
    <w:rsid w:val="00596599"/>
    <w:rsid w:val="00596F76"/>
    <w:rsid w:val="005A07AE"/>
    <w:rsid w:val="005A0EB7"/>
    <w:rsid w:val="005A2A72"/>
    <w:rsid w:val="005A2FAC"/>
    <w:rsid w:val="005A45F9"/>
    <w:rsid w:val="005A5BCA"/>
    <w:rsid w:val="005A6B0C"/>
    <w:rsid w:val="005A6EC4"/>
    <w:rsid w:val="005A70D9"/>
    <w:rsid w:val="005A7F5F"/>
    <w:rsid w:val="005B1757"/>
    <w:rsid w:val="005B1ADC"/>
    <w:rsid w:val="005B2DB0"/>
    <w:rsid w:val="005B484D"/>
    <w:rsid w:val="005B4A60"/>
    <w:rsid w:val="005B4B96"/>
    <w:rsid w:val="005B5A0D"/>
    <w:rsid w:val="005B6083"/>
    <w:rsid w:val="005B6100"/>
    <w:rsid w:val="005B610B"/>
    <w:rsid w:val="005B6AC6"/>
    <w:rsid w:val="005C0006"/>
    <w:rsid w:val="005C05F3"/>
    <w:rsid w:val="005C09B6"/>
    <w:rsid w:val="005C0E13"/>
    <w:rsid w:val="005C0EE1"/>
    <w:rsid w:val="005C1C83"/>
    <w:rsid w:val="005C26B0"/>
    <w:rsid w:val="005C3268"/>
    <w:rsid w:val="005C3FA2"/>
    <w:rsid w:val="005C539A"/>
    <w:rsid w:val="005C5864"/>
    <w:rsid w:val="005C5FAE"/>
    <w:rsid w:val="005C6F07"/>
    <w:rsid w:val="005C7C5A"/>
    <w:rsid w:val="005D01D7"/>
    <w:rsid w:val="005D1EB2"/>
    <w:rsid w:val="005D2C52"/>
    <w:rsid w:val="005D33CC"/>
    <w:rsid w:val="005D5335"/>
    <w:rsid w:val="005D65BC"/>
    <w:rsid w:val="005D694A"/>
    <w:rsid w:val="005D78D1"/>
    <w:rsid w:val="005E0A0A"/>
    <w:rsid w:val="005E147D"/>
    <w:rsid w:val="005E1A82"/>
    <w:rsid w:val="005E2D5A"/>
    <w:rsid w:val="005E429F"/>
    <w:rsid w:val="005E4355"/>
    <w:rsid w:val="005E53C1"/>
    <w:rsid w:val="005E5A64"/>
    <w:rsid w:val="005E6303"/>
    <w:rsid w:val="005E65DF"/>
    <w:rsid w:val="005E69D5"/>
    <w:rsid w:val="005E6A30"/>
    <w:rsid w:val="005E754C"/>
    <w:rsid w:val="005F2568"/>
    <w:rsid w:val="005F26F9"/>
    <w:rsid w:val="005F28B1"/>
    <w:rsid w:val="005F3BF6"/>
    <w:rsid w:val="005F4FB9"/>
    <w:rsid w:val="005F5941"/>
    <w:rsid w:val="005F61F1"/>
    <w:rsid w:val="005F7C3D"/>
    <w:rsid w:val="00601E0C"/>
    <w:rsid w:val="006021AA"/>
    <w:rsid w:val="00602F7E"/>
    <w:rsid w:val="006031BE"/>
    <w:rsid w:val="006032D2"/>
    <w:rsid w:val="006040A7"/>
    <w:rsid w:val="00604BC0"/>
    <w:rsid w:val="00604F45"/>
    <w:rsid w:val="00607CF9"/>
    <w:rsid w:val="0061009A"/>
    <w:rsid w:val="00610F9E"/>
    <w:rsid w:val="00612FAC"/>
    <w:rsid w:val="00614DD9"/>
    <w:rsid w:val="00616008"/>
    <w:rsid w:val="00616072"/>
    <w:rsid w:val="00616A62"/>
    <w:rsid w:val="0061749C"/>
    <w:rsid w:val="00617651"/>
    <w:rsid w:val="006179B1"/>
    <w:rsid w:val="006214A2"/>
    <w:rsid w:val="00621A8F"/>
    <w:rsid w:val="00623C2D"/>
    <w:rsid w:val="006254B9"/>
    <w:rsid w:val="006264B2"/>
    <w:rsid w:val="00627AB4"/>
    <w:rsid w:val="006303C0"/>
    <w:rsid w:val="0063109E"/>
    <w:rsid w:val="00631357"/>
    <w:rsid w:val="006318DB"/>
    <w:rsid w:val="0063197E"/>
    <w:rsid w:val="00631DFD"/>
    <w:rsid w:val="006322FA"/>
    <w:rsid w:val="0063337E"/>
    <w:rsid w:val="00634961"/>
    <w:rsid w:val="00634C11"/>
    <w:rsid w:val="00635D44"/>
    <w:rsid w:val="00637038"/>
    <w:rsid w:val="0063703A"/>
    <w:rsid w:val="00640835"/>
    <w:rsid w:val="00640D35"/>
    <w:rsid w:val="0064257F"/>
    <w:rsid w:val="00642D2D"/>
    <w:rsid w:val="00642FCB"/>
    <w:rsid w:val="006440C1"/>
    <w:rsid w:val="006440D1"/>
    <w:rsid w:val="0064432E"/>
    <w:rsid w:val="0064529C"/>
    <w:rsid w:val="006469F0"/>
    <w:rsid w:val="00647932"/>
    <w:rsid w:val="006507A7"/>
    <w:rsid w:val="00650F44"/>
    <w:rsid w:val="0065277C"/>
    <w:rsid w:val="006533D8"/>
    <w:rsid w:val="006546D0"/>
    <w:rsid w:val="00654D08"/>
    <w:rsid w:val="006556DF"/>
    <w:rsid w:val="00657222"/>
    <w:rsid w:val="006575F0"/>
    <w:rsid w:val="0066101A"/>
    <w:rsid w:val="00661898"/>
    <w:rsid w:val="00663843"/>
    <w:rsid w:val="00664EBE"/>
    <w:rsid w:val="0066551D"/>
    <w:rsid w:val="00666B3B"/>
    <w:rsid w:val="006675ED"/>
    <w:rsid w:val="00667BE1"/>
    <w:rsid w:val="00670056"/>
    <w:rsid w:val="00670D70"/>
    <w:rsid w:val="00671032"/>
    <w:rsid w:val="006715D3"/>
    <w:rsid w:val="00672592"/>
    <w:rsid w:val="00673290"/>
    <w:rsid w:val="00675B2D"/>
    <w:rsid w:val="00676346"/>
    <w:rsid w:val="00676A28"/>
    <w:rsid w:val="006771E4"/>
    <w:rsid w:val="00677A11"/>
    <w:rsid w:val="006800D3"/>
    <w:rsid w:val="0068037D"/>
    <w:rsid w:val="00680458"/>
    <w:rsid w:val="0068275A"/>
    <w:rsid w:val="00682FD8"/>
    <w:rsid w:val="0068345D"/>
    <w:rsid w:val="0068350D"/>
    <w:rsid w:val="00683566"/>
    <w:rsid w:val="006837AD"/>
    <w:rsid w:val="00683F3F"/>
    <w:rsid w:val="00685069"/>
    <w:rsid w:val="0068579F"/>
    <w:rsid w:val="00687612"/>
    <w:rsid w:val="00687A02"/>
    <w:rsid w:val="00687EE1"/>
    <w:rsid w:val="00690339"/>
    <w:rsid w:val="006909EB"/>
    <w:rsid w:val="00691670"/>
    <w:rsid w:val="006917A3"/>
    <w:rsid w:val="006919CF"/>
    <w:rsid w:val="006920A6"/>
    <w:rsid w:val="00693407"/>
    <w:rsid w:val="006939A6"/>
    <w:rsid w:val="0069415E"/>
    <w:rsid w:val="00696A96"/>
    <w:rsid w:val="006A00BB"/>
    <w:rsid w:val="006A00E4"/>
    <w:rsid w:val="006A0101"/>
    <w:rsid w:val="006A0362"/>
    <w:rsid w:val="006A1808"/>
    <w:rsid w:val="006A188B"/>
    <w:rsid w:val="006A20AC"/>
    <w:rsid w:val="006A23ED"/>
    <w:rsid w:val="006A33E6"/>
    <w:rsid w:val="006A4801"/>
    <w:rsid w:val="006A4E9A"/>
    <w:rsid w:val="006A70AB"/>
    <w:rsid w:val="006B0670"/>
    <w:rsid w:val="006B08E8"/>
    <w:rsid w:val="006B2C9B"/>
    <w:rsid w:val="006B2FB0"/>
    <w:rsid w:val="006B3AD4"/>
    <w:rsid w:val="006B40D0"/>
    <w:rsid w:val="006B703E"/>
    <w:rsid w:val="006B7419"/>
    <w:rsid w:val="006C0F09"/>
    <w:rsid w:val="006C1678"/>
    <w:rsid w:val="006C4020"/>
    <w:rsid w:val="006C44B9"/>
    <w:rsid w:val="006C732B"/>
    <w:rsid w:val="006C7858"/>
    <w:rsid w:val="006C7CB7"/>
    <w:rsid w:val="006D01E7"/>
    <w:rsid w:val="006D0D84"/>
    <w:rsid w:val="006D345C"/>
    <w:rsid w:val="006D3AB2"/>
    <w:rsid w:val="006D4570"/>
    <w:rsid w:val="006D4E3E"/>
    <w:rsid w:val="006D58DC"/>
    <w:rsid w:val="006D5B1A"/>
    <w:rsid w:val="006D704E"/>
    <w:rsid w:val="006E03E6"/>
    <w:rsid w:val="006E065A"/>
    <w:rsid w:val="006E10B4"/>
    <w:rsid w:val="006E1122"/>
    <w:rsid w:val="006E1311"/>
    <w:rsid w:val="006E5BF1"/>
    <w:rsid w:val="006E645A"/>
    <w:rsid w:val="006E6559"/>
    <w:rsid w:val="006E6D36"/>
    <w:rsid w:val="006E7CC9"/>
    <w:rsid w:val="006F0981"/>
    <w:rsid w:val="006F0C75"/>
    <w:rsid w:val="006F2EBB"/>
    <w:rsid w:val="006F3F0E"/>
    <w:rsid w:val="006F4580"/>
    <w:rsid w:val="006F48CE"/>
    <w:rsid w:val="006F4B9B"/>
    <w:rsid w:val="006F60E7"/>
    <w:rsid w:val="0070054C"/>
    <w:rsid w:val="00701510"/>
    <w:rsid w:val="00701F9A"/>
    <w:rsid w:val="00702680"/>
    <w:rsid w:val="0070535B"/>
    <w:rsid w:val="00706E4F"/>
    <w:rsid w:val="00707750"/>
    <w:rsid w:val="00710152"/>
    <w:rsid w:val="007109FC"/>
    <w:rsid w:val="00712E4A"/>
    <w:rsid w:val="00712F2E"/>
    <w:rsid w:val="00713782"/>
    <w:rsid w:val="00714DC2"/>
    <w:rsid w:val="0071576C"/>
    <w:rsid w:val="00716A6E"/>
    <w:rsid w:val="00717853"/>
    <w:rsid w:val="00720B4A"/>
    <w:rsid w:val="00720F7B"/>
    <w:rsid w:val="007210CE"/>
    <w:rsid w:val="007227B6"/>
    <w:rsid w:val="007248A1"/>
    <w:rsid w:val="007248A3"/>
    <w:rsid w:val="00724A64"/>
    <w:rsid w:val="007250BA"/>
    <w:rsid w:val="00726127"/>
    <w:rsid w:val="00726D78"/>
    <w:rsid w:val="0072779C"/>
    <w:rsid w:val="0072788C"/>
    <w:rsid w:val="00727BAC"/>
    <w:rsid w:val="007305BC"/>
    <w:rsid w:val="00731A5D"/>
    <w:rsid w:val="00732028"/>
    <w:rsid w:val="00732B5B"/>
    <w:rsid w:val="00732BE9"/>
    <w:rsid w:val="00733D5A"/>
    <w:rsid w:val="00733EDE"/>
    <w:rsid w:val="007360EF"/>
    <w:rsid w:val="0073679C"/>
    <w:rsid w:val="00740089"/>
    <w:rsid w:val="00740E09"/>
    <w:rsid w:val="0074469E"/>
    <w:rsid w:val="00744B05"/>
    <w:rsid w:val="00745B9B"/>
    <w:rsid w:val="0074603A"/>
    <w:rsid w:val="00746492"/>
    <w:rsid w:val="007503AE"/>
    <w:rsid w:val="00751BFA"/>
    <w:rsid w:val="007527BE"/>
    <w:rsid w:val="00752FDA"/>
    <w:rsid w:val="00753A8F"/>
    <w:rsid w:val="00753DC5"/>
    <w:rsid w:val="00754FA8"/>
    <w:rsid w:val="007568F3"/>
    <w:rsid w:val="00760229"/>
    <w:rsid w:val="0076040A"/>
    <w:rsid w:val="007607F4"/>
    <w:rsid w:val="00760851"/>
    <w:rsid w:val="00762DA7"/>
    <w:rsid w:val="00762EBC"/>
    <w:rsid w:val="007645A0"/>
    <w:rsid w:val="00764F97"/>
    <w:rsid w:val="0077087F"/>
    <w:rsid w:val="00770EAC"/>
    <w:rsid w:val="007721F2"/>
    <w:rsid w:val="00772AB8"/>
    <w:rsid w:val="0077395D"/>
    <w:rsid w:val="00773B04"/>
    <w:rsid w:val="00773DB5"/>
    <w:rsid w:val="007748F9"/>
    <w:rsid w:val="007756FE"/>
    <w:rsid w:val="007757CE"/>
    <w:rsid w:val="00777EB4"/>
    <w:rsid w:val="007802BF"/>
    <w:rsid w:val="007804C0"/>
    <w:rsid w:val="007818AE"/>
    <w:rsid w:val="0078397C"/>
    <w:rsid w:val="00784050"/>
    <w:rsid w:val="007847F9"/>
    <w:rsid w:val="0078502E"/>
    <w:rsid w:val="007851D5"/>
    <w:rsid w:val="0078673A"/>
    <w:rsid w:val="00786BC2"/>
    <w:rsid w:val="00787667"/>
    <w:rsid w:val="00787B0D"/>
    <w:rsid w:val="00787D55"/>
    <w:rsid w:val="00790280"/>
    <w:rsid w:val="00790D10"/>
    <w:rsid w:val="00792438"/>
    <w:rsid w:val="007969FE"/>
    <w:rsid w:val="00796BF8"/>
    <w:rsid w:val="00796E33"/>
    <w:rsid w:val="00797E59"/>
    <w:rsid w:val="007A1330"/>
    <w:rsid w:val="007A182E"/>
    <w:rsid w:val="007A1E9F"/>
    <w:rsid w:val="007A2A43"/>
    <w:rsid w:val="007A3A44"/>
    <w:rsid w:val="007A4DF4"/>
    <w:rsid w:val="007A57D1"/>
    <w:rsid w:val="007A5916"/>
    <w:rsid w:val="007A5BD6"/>
    <w:rsid w:val="007A6CBB"/>
    <w:rsid w:val="007A703D"/>
    <w:rsid w:val="007A7F0C"/>
    <w:rsid w:val="007A7F70"/>
    <w:rsid w:val="007B0B02"/>
    <w:rsid w:val="007B0FA7"/>
    <w:rsid w:val="007B1C84"/>
    <w:rsid w:val="007B1EF0"/>
    <w:rsid w:val="007B3EC6"/>
    <w:rsid w:val="007B592D"/>
    <w:rsid w:val="007B5BA8"/>
    <w:rsid w:val="007B62D8"/>
    <w:rsid w:val="007B6BC1"/>
    <w:rsid w:val="007C0109"/>
    <w:rsid w:val="007C08EB"/>
    <w:rsid w:val="007C1023"/>
    <w:rsid w:val="007C2FB0"/>
    <w:rsid w:val="007C3E94"/>
    <w:rsid w:val="007C40A4"/>
    <w:rsid w:val="007C4283"/>
    <w:rsid w:val="007C6C1F"/>
    <w:rsid w:val="007C7A93"/>
    <w:rsid w:val="007D03F0"/>
    <w:rsid w:val="007D11AB"/>
    <w:rsid w:val="007D11C3"/>
    <w:rsid w:val="007D3F24"/>
    <w:rsid w:val="007D5B15"/>
    <w:rsid w:val="007D5FD1"/>
    <w:rsid w:val="007D601F"/>
    <w:rsid w:val="007D6B7F"/>
    <w:rsid w:val="007E16BA"/>
    <w:rsid w:val="007E19B5"/>
    <w:rsid w:val="007E202A"/>
    <w:rsid w:val="007E327B"/>
    <w:rsid w:val="007E4B97"/>
    <w:rsid w:val="007F1E37"/>
    <w:rsid w:val="007F3104"/>
    <w:rsid w:val="007F3298"/>
    <w:rsid w:val="007F3F2C"/>
    <w:rsid w:val="007F3F8D"/>
    <w:rsid w:val="007F4100"/>
    <w:rsid w:val="007F59F2"/>
    <w:rsid w:val="007F72A5"/>
    <w:rsid w:val="007F7B30"/>
    <w:rsid w:val="008000C3"/>
    <w:rsid w:val="00800BC0"/>
    <w:rsid w:val="0080256A"/>
    <w:rsid w:val="00802E00"/>
    <w:rsid w:val="00803D24"/>
    <w:rsid w:val="00804115"/>
    <w:rsid w:val="008049B5"/>
    <w:rsid w:val="0081129B"/>
    <w:rsid w:val="008112A7"/>
    <w:rsid w:val="008122BC"/>
    <w:rsid w:val="0081392D"/>
    <w:rsid w:val="00813AB1"/>
    <w:rsid w:val="00814000"/>
    <w:rsid w:val="00820089"/>
    <w:rsid w:val="0082196F"/>
    <w:rsid w:val="00821B51"/>
    <w:rsid w:val="00822539"/>
    <w:rsid w:val="008228B0"/>
    <w:rsid w:val="00822F89"/>
    <w:rsid w:val="00825845"/>
    <w:rsid w:val="008259D8"/>
    <w:rsid w:val="008266E0"/>
    <w:rsid w:val="008331D5"/>
    <w:rsid w:val="0083446E"/>
    <w:rsid w:val="00835395"/>
    <w:rsid w:val="008354E1"/>
    <w:rsid w:val="00836230"/>
    <w:rsid w:val="00840975"/>
    <w:rsid w:val="00844007"/>
    <w:rsid w:val="0084765A"/>
    <w:rsid w:val="00853B9F"/>
    <w:rsid w:val="008548B6"/>
    <w:rsid w:val="00856149"/>
    <w:rsid w:val="00856B15"/>
    <w:rsid w:val="008606BB"/>
    <w:rsid w:val="00861D8E"/>
    <w:rsid w:val="008621DD"/>
    <w:rsid w:val="00862A97"/>
    <w:rsid w:val="008641B9"/>
    <w:rsid w:val="0086429E"/>
    <w:rsid w:val="008658A0"/>
    <w:rsid w:val="00865DE7"/>
    <w:rsid w:val="00865E35"/>
    <w:rsid w:val="00865E63"/>
    <w:rsid w:val="00866035"/>
    <w:rsid w:val="0086616E"/>
    <w:rsid w:val="008676B1"/>
    <w:rsid w:val="008701E0"/>
    <w:rsid w:val="00871E5A"/>
    <w:rsid w:val="00871EDA"/>
    <w:rsid w:val="00872A92"/>
    <w:rsid w:val="0087407E"/>
    <w:rsid w:val="008761E4"/>
    <w:rsid w:val="0087690E"/>
    <w:rsid w:val="00877204"/>
    <w:rsid w:val="008801C4"/>
    <w:rsid w:val="00880233"/>
    <w:rsid w:val="00880841"/>
    <w:rsid w:val="008810A7"/>
    <w:rsid w:val="0088171B"/>
    <w:rsid w:val="0088359D"/>
    <w:rsid w:val="008838DE"/>
    <w:rsid w:val="00884846"/>
    <w:rsid w:val="00885C7B"/>
    <w:rsid w:val="008862C7"/>
    <w:rsid w:val="008874EB"/>
    <w:rsid w:val="008920F2"/>
    <w:rsid w:val="0089337A"/>
    <w:rsid w:val="00893ABA"/>
    <w:rsid w:val="00894676"/>
    <w:rsid w:val="00894814"/>
    <w:rsid w:val="008970B6"/>
    <w:rsid w:val="008A02DC"/>
    <w:rsid w:val="008A2573"/>
    <w:rsid w:val="008A3BC9"/>
    <w:rsid w:val="008A3EB5"/>
    <w:rsid w:val="008A4B18"/>
    <w:rsid w:val="008A5D82"/>
    <w:rsid w:val="008A5EBF"/>
    <w:rsid w:val="008A7D63"/>
    <w:rsid w:val="008B0105"/>
    <w:rsid w:val="008B1BA9"/>
    <w:rsid w:val="008B1F22"/>
    <w:rsid w:val="008B27F8"/>
    <w:rsid w:val="008B4377"/>
    <w:rsid w:val="008B6CD7"/>
    <w:rsid w:val="008C011B"/>
    <w:rsid w:val="008C02A6"/>
    <w:rsid w:val="008C059F"/>
    <w:rsid w:val="008C239A"/>
    <w:rsid w:val="008C3E23"/>
    <w:rsid w:val="008C5D25"/>
    <w:rsid w:val="008C66E6"/>
    <w:rsid w:val="008C7013"/>
    <w:rsid w:val="008C71AF"/>
    <w:rsid w:val="008C77E3"/>
    <w:rsid w:val="008D11FE"/>
    <w:rsid w:val="008D1D7E"/>
    <w:rsid w:val="008D24A1"/>
    <w:rsid w:val="008D4133"/>
    <w:rsid w:val="008D4A23"/>
    <w:rsid w:val="008D4E0C"/>
    <w:rsid w:val="008D4FE1"/>
    <w:rsid w:val="008D538A"/>
    <w:rsid w:val="008D6370"/>
    <w:rsid w:val="008D65A3"/>
    <w:rsid w:val="008E091A"/>
    <w:rsid w:val="008E15D4"/>
    <w:rsid w:val="008E3429"/>
    <w:rsid w:val="008E363B"/>
    <w:rsid w:val="008E3FA8"/>
    <w:rsid w:val="008E65F3"/>
    <w:rsid w:val="008E6AF6"/>
    <w:rsid w:val="008E6EBA"/>
    <w:rsid w:val="008E7022"/>
    <w:rsid w:val="008E787C"/>
    <w:rsid w:val="008E7EB4"/>
    <w:rsid w:val="008F0040"/>
    <w:rsid w:val="008F0945"/>
    <w:rsid w:val="008F0E46"/>
    <w:rsid w:val="008F1575"/>
    <w:rsid w:val="008F2320"/>
    <w:rsid w:val="008F2482"/>
    <w:rsid w:val="008F272E"/>
    <w:rsid w:val="008F3814"/>
    <w:rsid w:val="008F57E9"/>
    <w:rsid w:val="008F5CC5"/>
    <w:rsid w:val="008F7438"/>
    <w:rsid w:val="009002CB"/>
    <w:rsid w:val="00901899"/>
    <w:rsid w:val="00901ACE"/>
    <w:rsid w:val="009030C1"/>
    <w:rsid w:val="00903505"/>
    <w:rsid w:val="00906A7E"/>
    <w:rsid w:val="00906C70"/>
    <w:rsid w:val="00906C8B"/>
    <w:rsid w:val="009105E1"/>
    <w:rsid w:val="00910F70"/>
    <w:rsid w:val="00913076"/>
    <w:rsid w:val="00913CAA"/>
    <w:rsid w:val="00914B08"/>
    <w:rsid w:val="00914D11"/>
    <w:rsid w:val="00914E2A"/>
    <w:rsid w:val="009161AD"/>
    <w:rsid w:val="00916FAC"/>
    <w:rsid w:val="00917B3E"/>
    <w:rsid w:val="00917C37"/>
    <w:rsid w:val="009200D1"/>
    <w:rsid w:val="00921046"/>
    <w:rsid w:val="0092143D"/>
    <w:rsid w:val="009220F3"/>
    <w:rsid w:val="0092262E"/>
    <w:rsid w:val="0092294B"/>
    <w:rsid w:val="00923934"/>
    <w:rsid w:val="00923C70"/>
    <w:rsid w:val="00925A2A"/>
    <w:rsid w:val="00926F21"/>
    <w:rsid w:val="00927562"/>
    <w:rsid w:val="00927C97"/>
    <w:rsid w:val="00934296"/>
    <w:rsid w:val="00934968"/>
    <w:rsid w:val="00935286"/>
    <w:rsid w:val="0093565C"/>
    <w:rsid w:val="00936B5D"/>
    <w:rsid w:val="00936B95"/>
    <w:rsid w:val="00937F2D"/>
    <w:rsid w:val="0094085A"/>
    <w:rsid w:val="00940D0C"/>
    <w:rsid w:val="009423A2"/>
    <w:rsid w:val="009426A7"/>
    <w:rsid w:val="00943E7C"/>
    <w:rsid w:val="00944F16"/>
    <w:rsid w:val="0094566B"/>
    <w:rsid w:val="009458A8"/>
    <w:rsid w:val="009506F4"/>
    <w:rsid w:val="0095128D"/>
    <w:rsid w:val="00951A35"/>
    <w:rsid w:val="00951D3A"/>
    <w:rsid w:val="00951FCD"/>
    <w:rsid w:val="00952122"/>
    <w:rsid w:val="00952876"/>
    <w:rsid w:val="00952F1D"/>
    <w:rsid w:val="009543C8"/>
    <w:rsid w:val="00954F49"/>
    <w:rsid w:val="009555D3"/>
    <w:rsid w:val="00955970"/>
    <w:rsid w:val="009564E8"/>
    <w:rsid w:val="00956B26"/>
    <w:rsid w:val="009572A4"/>
    <w:rsid w:val="009576F7"/>
    <w:rsid w:val="00957ED3"/>
    <w:rsid w:val="00960D1A"/>
    <w:rsid w:val="00961208"/>
    <w:rsid w:val="00961A62"/>
    <w:rsid w:val="009660D7"/>
    <w:rsid w:val="00966778"/>
    <w:rsid w:val="009678C5"/>
    <w:rsid w:val="009678F4"/>
    <w:rsid w:val="0097033A"/>
    <w:rsid w:val="00971C25"/>
    <w:rsid w:val="009722E1"/>
    <w:rsid w:val="00973FDD"/>
    <w:rsid w:val="00974963"/>
    <w:rsid w:val="00974A9D"/>
    <w:rsid w:val="00975A0E"/>
    <w:rsid w:val="00977B33"/>
    <w:rsid w:val="00980F97"/>
    <w:rsid w:val="00981922"/>
    <w:rsid w:val="00984F60"/>
    <w:rsid w:val="0098523B"/>
    <w:rsid w:val="00986E2B"/>
    <w:rsid w:val="00990AC5"/>
    <w:rsid w:val="00992412"/>
    <w:rsid w:val="00994A51"/>
    <w:rsid w:val="00994EBE"/>
    <w:rsid w:val="00995456"/>
    <w:rsid w:val="009957BD"/>
    <w:rsid w:val="00996759"/>
    <w:rsid w:val="009968F1"/>
    <w:rsid w:val="009969F0"/>
    <w:rsid w:val="009A0A6C"/>
    <w:rsid w:val="009A1EDE"/>
    <w:rsid w:val="009A260F"/>
    <w:rsid w:val="009A29A7"/>
    <w:rsid w:val="009A40FB"/>
    <w:rsid w:val="009A4E7D"/>
    <w:rsid w:val="009A5286"/>
    <w:rsid w:val="009A5760"/>
    <w:rsid w:val="009B10DB"/>
    <w:rsid w:val="009B2FFB"/>
    <w:rsid w:val="009B36E6"/>
    <w:rsid w:val="009B6727"/>
    <w:rsid w:val="009B756E"/>
    <w:rsid w:val="009B7A66"/>
    <w:rsid w:val="009B7AC1"/>
    <w:rsid w:val="009B7D63"/>
    <w:rsid w:val="009C0126"/>
    <w:rsid w:val="009C0333"/>
    <w:rsid w:val="009C177E"/>
    <w:rsid w:val="009C1ABF"/>
    <w:rsid w:val="009C2A08"/>
    <w:rsid w:val="009C3102"/>
    <w:rsid w:val="009C3CE6"/>
    <w:rsid w:val="009C3DB3"/>
    <w:rsid w:val="009C5400"/>
    <w:rsid w:val="009C58A4"/>
    <w:rsid w:val="009C5F34"/>
    <w:rsid w:val="009C7045"/>
    <w:rsid w:val="009C70BE"/>
    <w:rsid w:val="009C7C4A"/>
    <w:rsid w:val="009D07AE"/>
    <w:rsid w:val="009D231A"/>
    <w:rsid w:val="009D23F1"/>
    <w:rsid w:val="009D2480"/>
    <w:rsid w:val="009D2801"/>
    <w:rsid w:val="009D3494"/>
    <w:rsid w:val="009D39C4"/>
    <w:rsid w:val="009D46A9"/>
    <w:rsid w:val="009D7D34"/>
    <w:rsid w:val="009D7E56"/>
    <w:rsid w:val="009E1CCA"/>
    <w:rsid w:val="009E2846"/>
    <w:rsid w:val="009E343C"/>
    <w:rsid w:val="009E4468"/>
    <w:rsid w:val="009E5C62"/>
    <w:rsid w:val="009F03FB"/>
    <w:rsid w:val="009F0DDB"/>
    <w:rsid w:val="009F2503"/>
    <w:rsid w:val="009F3A0B"/>
    <w:rsid w:val="009F4081"/>
    <w:rsid w:val="009F6503"/>
    <w:rsid w:val="009F6571"/>
    <w:rsid w:val="009F67E9"/>
    <w:rsid w:val="00A0040F"/>
    <w:rsid w:val="00A01BD4"/>
    <w:rsid w:val="00A01CB4"/>
    <w:rsid w:val="00A02732"/>
    <w:rsid w:val="00A06F99"/>
    <w:rsid w:val="00A077F2"/>
    <w:rsid w:val="00A1020D"/>
    <w:rsid w:val="00A10CDB"/>
    <w:rsid w:val="00A11066"/>
    <w:rsid w:val="00A110FB"/>
    <w:rsid w:val="00A1308F"/>
    <w:rsid w:val="00A13C51"/>
    <w:rsid w:val="00A13D9F"/>
    <w:rsid w:val="00A1482B"/>
    <w:rsid w:val="00A15DFA"/>
    <w:rsid w:val="00A1684C"/>
    <w:rsid w:val="00A16CBB"/>
    <w:rsid w:val="00A22E74"/>
    <w:rsid w:val="00A23630"/>
    <w:rsid w:val="00A25CCC"/>
    <w:rsid w:val="00A26F45"/>
    <w:rsid w:val="00A304C2"/>
    <w:rsid w:val="00A30DB3"/>
    <w:rsid w:val="00A313D5"/>
    <w:rsid w:val="00A31E9D"/>
    <w:rsid w:val="00A35E38"/>
    <w:rsid w:val="00A36897"/>
    <w:rsid w:val="00A41936"/>
    <w:rsid w:val="00A41B6D"/>
    <w:rsid w:val="00A41EE9"/>
    <w:rsid w:val="00A41EF7"/>
    <w:rsid w:val="00A42B57"/>
    <w:rsid w:val="00A43C57"/>
    <w:rsid w:val="00A45792"/>
    <w:rsid w:val="00A468DA"/>
    <w:rsid w:val="00A52020"/>
    <w:rsid w:val="00A52264"/>
    <w:rsid w:val="00A53777"/>
    <w:rsid w:val="00A5392A"/>
    <w:rsid w:val="00A5459B"/>
    <w:rsid w:val="00A548AC"/>
    <w:rsid w:val="00A54A76"/>
    <w:rsid w:val="00A5516B"/>
    <w:rsid w:val="00A55A2E"/>
    <w:rsid w:val="00A57DCF"/>
    <w:rsid w:val="00A60AE0"/>
    <w:rsid w:val="00A611CE"/>
    <w:rsid w:val="00A62342"/>
    <w:rsid w:val="00A646C9"/>
    <w:rsid w:val="00A65B15"/>
    <w:rsid w:val="00A66AC9"/>
    <w:rsid w:val="00A7209B"/>
    <w:rsid w:val="00A7299C"/>
    <w:rsid w:val="00A72BDF"/>
    <w:rsid w:val="00A735A1"/>
    <w:rsid w:val="00A738D8"/>
    <w:rsid w:val="00A73D72"/>
    <w:rsid w:val="00A751EC"/>
    <w:rsid w:val="00A75A1C"/>
    <w:rsid w:val="00A76759"/>
    <w:rsid w:val="00A76BCB"/>
    <w:rsid w:val="00A77A85"/>
    <w:rsid w:val="00A801E1"/>
    <w:rsid w:val="00A830CB"/>
    <w:rsid w:val="00A83710"/>
    <w:rsid w:val="00A83A9A"/>
    <w:rsid w:val="00A84EDA"/>
    <w:rsid w:val="00A91752"/>
    <w:rsid w:val="00A924E7"/>
    <w:rsid w:val="00A9288F"/>
    <w:rsid w:val="00A9324E"/>
    <w:rsid w:val="00A9711D"/>
    <w:rsid w:val="00AA0283"/>
    <w:rsid w:val="00AA0F20"/>
    <w:rsid w:val="00AA110D"/>
    <w:rsid w:val="00AA18AA"/>
    <w:rsid w:val="00AA1BE2"/>
    <w:rsid w:val="00AA2E1E"/>
    <w:rsid w:val="00AA30E9"/>
    <w:rsid w:val="00AA53B3"/>
    <w:rsid w:val="00AA6E34"/>
    <w:rsid w:val="00AA70DF"/>
    <w:rsid w:val="00AA76A8"/>
    <w:rsid w:val="00AA7761"/>
    <w:rsid w:val="00AA7D55"/>
    <w:rsid w:val="00AB04FF"/>
    <w:rsid w:val="00AB09D9"/>
    <w:rsid w:val="00AB1B1A"/>
    <w:rsid w:val="00AB2643"/>
    <w:rsid w:val="00AB7794"/>
    <w:rsid w:val="00AC017B"/>
    <w:rsid w:val="00AC1DB6"/>
    <w:rsid w:val="00AC223D"/>
    <w:rsid w:val="00AC266B"/>
    <w:rsid w:val="00AC2C82"/>
    <w:rsid w:val="00AC3683"/>
    <w:rsid w:val="00AC3C2E"/>
    <w:rsid w:val="00AC5CDE"/>
    <w:rsid w:val="00AC6EA5"/>
    <w:rsid w:val="00AC7912"/>
    <w:rsid w:val="00AD02CF"/>
    <w:rsid w:val="00AD0A2A"/>
    <w:rsid w:val="00AD18E7"/>
    <w:rsid w:val="00AD2426"/>
    <w:rsid w:val="00AD4D50"/>
    <w:rsid w:val="00AD71D0"/>
    <w:rsid w:val="00AD773E"/>
    <w:rsid w:val="00AD7F95"/>
    <w:rsid w:val="00AE0153"/>
    <w:rsid w:val="00AE3089"/>
    <w:rsid w:val="00AE3C97"/>
    <w:rsid w:val="00AE3F12"/>
    <w:rsid w:val="00AE4604"/>
    <w:rsid w:val="00AE5426"/>
    <w:rsid w:val="00AE5749"/>
    <w:rsid w:val="00AE5C59"/>
    <w:rsid w:val="00AE6107"/>
    <w:rsid w:val="00AF0866"/>
    <w:rsid w:val="00AF090D"/>
    <w:rsid w:val="00AF4934"/>
    <w:rsid w:val="00AF4F09"/>
    <w:rsid w:val="00AF62CB"/>
    <w:rsid w:val="00AF6F9E"/>
    <w:rsid w:val="00AF7540"/>
    <w:rsid w:val="00AF7C2B"/>
    <w:rsid w:val="00B00A7F"/>
    <w:rsid w:val="00B00EDA"/>
    <w:rsid w:val="00B01377"/>
    <w:rsid w:val="00B0309E"/>
    <w:rsid w:val="00B03617"/>
    <w:rsid w:val="00B03660"/>
    <w:rsid w:val="00B0389D"/>
    <w:rsid w:val="00B03B94"/>
    <w:rsid w:val="00B03CD6"/>
    <w:rsid w:val="00B041CF"/>
    <w:rsid w:val="00B06204"/>
    <w:rsid w:val="00B0747F"/>
    <w:rsid w:val="00B1070D"/>
    <w:rsid w:val="00B10F48"/>
    <w:rsid w:val="00B1101C"/>
    <w:rsid w:val="00B15AD3"/>
    <w:rsid w:val="00B15E5F"/>
    <w:rsid w:val="00B160AF"/>
    <w:rsid w:val="00B1677E"/>
    <w:rsid w:val="00B16F79"/>
    <w:rsid w:val="00B218E5"/>
    <w:rsid w:val="00B21CB9"/>
    <w:rsid w:val="00B2208C"/>
    <w:rsid w:val="00B24BDB"/>
    <w:rsid w:val="00B264A5"/>
    <w:rsid w:val="00B26C06"/>
    <w:rsid w:val="00B27BB9"/>
    <w:rsid w:val="00B306BD"/>
    <w:rsid w:val="00B31878"/>
    <w:rsid w:val="00B3534B"/>
    <w:rsid w:val="00B3597F"/>
    <w:rsid w:val="00B35DAB"/>
    <w:rsid w:val="00B364A4"/>
    <w:rsid w:val="00B36529"/>
    <w:rsid w:val="00B37AC6"/>
    <w:rsid w:val="00B40594"/>
    <w:rsid w:val="00B40B03"/>
    <w:rsid w:val="00B40D97"/>
    <w:rsid w:val="00B42507"/>
    <w:rsid w:val="00B437D3"/>
    <w:rsid w:val="00B43A0E"/>
    <w:rsid w:val="00B44E43"/>
    <w:rsid w:val="00B45155"/>
    <w:rsid w:val="00B45608"/>
    <w:rsid w:val="00B46D98"/>
    <w:rsid w:val="00B50584"/>
    <w:rsid w:val="00B5194F"/>
    <w:rsid w:val="00B5500B"/>
    <w:rsid w:val="00B56E9A"/>
    <w:rsid w:val="00B57A25"/>
    <w:rsid w:val="00B602E6"/>
    <w:rsid w:val="00B6053E"/>
    <w:rsid w:val="00B61FF5"/>
    <w:rsid w:val="00B6235F"/>
    <w:rsid w:val="00B6382A"/>
    <w:rsid w:val="00B63B2F"/>
    <w:rsid w:val="00B64B05"/>
    <w:rsid w:val="00B64C42"/>
    <w:rsid w:val="00B665E5"/>
    <w:rsid w:val="00B67545"/>
    <w:rsid w:val="00B72945"/>
    <w:rsid w:val="00B72951"/>
    <w:rsid w:val="00B73972"/>
    <w:rsid w:val="00B757DA"/>
    <w:rsid w:val="00B75E56"/>
    <w:rsid w:val="00B76660"/>
    <w:rsid w:val="00B775B2"/>
    <w:rsid w:val="00B77769"/>
    <w:rsid w:val="00B77D4B"/>
    <w:rsid w:val="00B809D2"/>
    <w:rsid w:val="00B81915"/>
    <w:rsid w:val="00B81CCF"/>
    <w:rsid w:val="00B81DCE"/>
    <w:rsid w:val="00B82486"/>
    <w:rsid w:val="00B840FB"/>
    <w:rsid w:val="00B86006"/>
    <w:rsid w:val="00B86752"/>
    <w:rsid w:val="00B872EE"/>
    <w:rsid w:val="00B8763E"/>
    <w:rsid w:val="00B87EC6"/>
    <w:rsid w:val="00B9086E"/>
    <w:rsid w:val="00B91106"/>
    <w:rsid w:val="00B92390"/>
    <w:rsid w:val="00B95A54"/>
    <w:rsid w:val="00B95BFA"/>
    <w:rsid w:val="00B97705"/>
    <w:rsid w:val="00BA0B94"/>
    <w:rsid w:val="00BA0F12"/>
    <w:rsid w:val="00BA2F02"/>
    <w:rsid w:val="00BA307D"/>
    <w:rsid w:val="00BA39EB"/>
    <w:rsid w:val="00BA5AF0"/>
    <w:rsid w:val="00BA640F"/>
    <w:rsid w:val="00BA67F2"/>
    <w:rsid w:val="00BA7643"/>
    <w:rsid w:val="00BB1DD1"/>
    <w:rsid w:val="00BB23A6"/>
    <w:rsid w:val="00BB321A"/>
    <w:rsid w:val="00BB3FD4"/>
    <w:rsid w:val="00BB4C4C"/>
    <w:rsid w:val="00BB4CB3"/>
    <w:rsid w:val="00BB5744"/>
    <w:rsid w:val="00BB5F4F"/>
    <w:rsid w:val="00BB6F16"/>
    <w:rsid w:val="00BB7639"/>
    <w:rsid w:val="00BC10A7"/>
    <w:rsid w:val="00BC26B4"/>
    <w:rsid w:val="00BC30C1"/>
    <w:rsid w:val="00BC4537"/>
    <w:rsid w:val="00BC4940"/>
    <w:rsid w:val="00BC49B7"/>
    <w:rsid w:val="00BC4ECE"/>
    <w:rsid w:val="00BC59C9"/>
    <w:rsid w:val="00BC6962"/>
    <w:rsid w:val="00BC6D26"/>
    <w:rsid w:val="00BC7633"/>
    <w:rsid w:val="00BC7E8F"/>
    <w:rsid w:val="00BD1120"/>
    <w:rsid w:val="00BD22B0"/>
    <w:rsid w:val="00BD2416"/>
    <w:rsid w:val="00BD3B4C"/>
    <w:rsid w:val="00BD4C02"/>
    <w:rsid w:val="00BD5806"/>
    <w:rsid w:val="00BD5F5A"/>
    <w:rsid w:val="00BD70B9"/>
    <w:rsid w:val="00BD7FAB"/>
    <w:rsid w:val="00BD7FBC"/>
    <w:rsid w:val="00BE0B86"/>
    <w:rsid w:val="00BE1EB2"/>
    <w:rsid w:val="00BE300B"/>
    <w:rsid w:val="00BE3641"/>
    <w:rsid w:val="00BE45B1"/>
    <w:rsid w:val="00BE4CA5"/>
    <w:rsid w:val="00BE5DFA"/>
    <w:rsid w:val="00BE6246"/>
    <w:rsid w:val="00BE6E4D"/>
    <w:rsid w:val="00BE73B7"/>
    <w:rsid w:val="00BF0910"/>
    <w:rsid w:val="00BF16F6"/>
    <w:rsid w:val="00BF1712"/>
    <w:rsid w:val="00BF2837"/>
    <w:rsid w:val="00BF3C5A"/>
    <w:rsid w:val="00BF3F89"/>
    <w:rsid w:val="00BF6732"/>
    <w:rsid w:val="00BF6D9E"/>
    <w:rsid w:val="00BF7A23"/>
    <w:rsid w:val="00C025C8"/>
    <w:rsid w:val="00C11324"/>
    <w:rsid w:val="00C122E8"/>
    <w:rsid w:val="00C1309E"/>
    <w:rsid w:val="00C137B2"/>
    <w:rsid w:val="00C14EC2"/>
    <w:rsid w:val="00C160F9"/>
    <w:rsid w:val="00C16FA2"/>
    <w:rsid w:val="00C17F95"/>
    <w:rsid w:val="00C2240E"/>
    <w:rsid w:val="00C2263B"/>
    <w:rsid w:val="00C26B17"/>
    <w:rsid w:val="00C270E0"/>
    <w:rsid w:val="00C27C0C"/>
    <w:rsid w:val="00C308FA"/>
    <w:rsid w:val="00C30AA5"/>
    <w:rsid w:val="00C319C1"/>
    <w:rsid w:val="00C34153"/>
    <w:rsid w:val="00C34695"/>
    <w:rsid w:val="00C36D7D"/>
    <w:rsid w:val="00C36F00"/>
    <w:rsid w:val="00C37C42"/>
    <w:rsid w:val="00C410B8"/>
    <w:rsid w:val="00C411D7"/>
    <w:rsid w:val="00C41399"/>
    <w:rsid w:val="00C41D61"/>
    <w:rsid w:val="00C428B4"/>
    <w:rsid w:val="00C438D0"/>
    <w:rsid w:val="00C45942"/>
    <w:rsid w:val="00C4757B"/>
    <w:rsid w:val="00C522FD"/>
    <w:rsid w:val="00C52A40"/>
    <w:rsid w:val="00C52B21"/>
    <w:rsid w:val="00C52E54"/>
    <w:rsid w:val="00C5437D"/>
    <w:rsid w:val="00C567BE"/>
    <w:rsid w:val="00C60336"/>
    <w:rsid w:val="00C636E8"/>
    <w:rsid w:val="00C63FBC"/>
    <w:rsid w:val="00C6471A"/>
    <w:rsid w:val="00C64802"/>
    <w:rsid w:val="00C64CAA"/>
    <w:rsid w:val="00C65807"/>
    <w:rsid w:val="00C673FF"/>
    <w:rsid w:val="00C67E5E"/>
    <w:rsid w:val="00C70D3A"/>
    <w:rsid w:val="00C7191E"/>
    <w:rsid w:val="00C73EAB"/>
    <w:rsid w:val="00C746EA"/>
    <w:rsid w:val="00C75266"/>
    <w:rsid w:val="00C75B7D"/>
    <w:rsid w:val="00C7617B"/>
    <w:rsid w:val="00C76DD9"/>
    <w:rsid w:val="00C80B83"/>
    <w:rsid w:val="00C81797"/>
    <w:rsid w:val="00C81914"/>
    <w:rsid w:val="00C819E3"/>
    <w:rsid w:val="00C81B3F"/>
    <w:rsid w:val="00C81D86"/>
    <w:rsid w:val="00C8432D"/>
    <w:rsid w:val="00C85135"/>
    <w:rsid w:val="00C86058"/>
    <w:rsid w:val="00C900AA"/>
    <w:rsid w:val="00C91317"/>
    <w:rsid w:val="00C92A61"/>
    <w:rsid w:val="00C92C7A"/>
    <w:rsid w:val="00C94FCA"/>
    <w:rsid w:val="00C960E6"/>
    <w:rsid w:val="00C96201"/>
    <w:rsid w:val="00C973E2"/>
    <w:rsid w:val="00C979DC"/>
    <w:rsid w:val="00CA0C99"/>
    <w:rsid w:val="00CA1177"/>
    <w:rsid w:val="00CA4E81"/>
    <w:rsid w:val="00CA6408"/>
    <w:rsid w:val="00CA722F"/>
    <w:rsid w:val="00CA7258"/>
    <w:rsid w:val="00CA7E77"/>
    <w:rsid w:val="00CB03C8"/>
    <w:rsid w:val="00CB05C8"/>
    <w:rsid w:val="00CB179C"/>
    <w:rsid w:val="00CB3D83"/>
    <w:rsid w:val="00CB4A38"/>
    <w:rsid w:val="00CB4D0D"/>
    <w:rsid w:val="00CB51A4"/>
    <w:rsid w:val="00CB5F92"/>
    <w:rsid w:val="00CB7BA4"/>
    <w:rsid w:val="00CC115E"/>
    <w:rsid w:val="00CC284E"/>
    <w:rsid w:val="00CC446B"/>
    <w:rsid w:val="00CC4562"/>
    <w:rsid w:val="00CC4F5D"/>
    <w:rsid w:val="00CC5048"/>
    <w:rsid w:val="00CC73C2"/>
    <w:rsid w:val="00CC78B2"/>
    <w:rsid w:val="00CD0341"/>
    <w:rsid w:val="00CD18D9"/>
    <w:rsid w:val="00CD1B35"/>
    <w:rsid w:val="00CD1DDC"/>
    <w:rsid w:val="00CD3BDA"/>
    <w:rsid w:val="00CD412F"/>
    <w:rsid w:val="00CD60F2"/>
    <w:rsid w:val="00CD6659"/>
    <w:rsid w:val="00CD69DF"/>
    <w:rsid w:val="00CE05F1"/>
    <w:rsid w:val="00CE3CB9"/>
    <w:rsid w:val="00CE4AB2"/>
    <w:rsid w:val="00CE5FA0"/>
    <w:rsid w:val="00CF1335"/>
    <w:rsid w:val="00CF1CD7"/>
    <w:rsid w:val="00CF264C"/>
    <w:rsid w:val="00CF313F"/>
    <w:rsid w:val="00CF427C"/>
    <w:rsid w:val="00CF576A"/>
    <w:rsid w:val="00CF57DF"/>
    <w:rsid w:val="00CF6926"/>
    <w:rsid w:val="00D0063A"/>
    <w:rsid w:val="00D00AAF"/>
    <w:rsid w:val="00D0147E"/>
    <w:rsid w:val="00D015DF"/>
    <w:rsid w:val="00D03AF0"/>
    <w:rsid w:val="00D04C35"/>
    <w:rsid w:val="00D0726B"/>
    <w:rsid w:val="00D11B30"/>
    <w:rsid w:val="00D11E98"/>
    <w:rsid w:val="00D14104"/>
    <w:rsid w:val="00D145C0"/>
    <w:rsid w:val="00D15CC1"/>
    <w:rsid w:val="00D177E9"/>
    <w:rsid w:val="00D17C90"/>
    <w:rsid w:val="00D2060A"/>
    <w:rsid w:val="00D20AEC"/>
    <w:rsid w:val="00D21732"/>
    <w:rsid w:val="00D21C5C"/>
    <w:rsid w:val="00D22E08"/>
    <w:rsid w:val="00D23816"/>
    <w:rsid w:val="00D2385D"/>
    <w:rsid w:val="00D23962"/>
    <w:rsid w:val="00D25D10"/>
    <w:rsid w:val="00D25E04"/>
    <w:rsid w:val="00D262EF"/>
    <w:rsid w:val="00D2674D"/>
    <w:rsid w:val="00D267DA"/>
    <w:rsid w:val="00D26AA2"/>
    <w:rsid w:val="00D278EE"/>
    <w:rsid w:val="00D3163C"/>
    <w:rsid w:val="00D31859"/>
    <w:rsid w:val="00D31D73"/>
    <w:rsid w:val="00D32F4B"/>
    <w:rsid w:val="00D331B3"/>
    <w:rsid w:val="00D34225"/>
    <w:rsid w:val="00D34F7B"/>
    <w:rsid w:val="00D3558E"/>
    <w:rsid w:val="00D3583E"/>
    <w:rsid w:val="00D3762B"/>
    <w:rsid w:val="00D41905"/>
    <w:rsid w:val="00D41910"/>
    <w:rsid w:val="00D42BB3"/>
    <w:rsid w:val="00D42CC7"/>
    <w:rsid w:val="00D42EC1"/>
    <w:rsid w:val="00D43950"/>
    <w:rsid w:val="00D45595"/>
    <w:rsid w:val="00D4666C"/>
    <w:rsid w:val="00D50230"/>
    <w:rsid w:val="00D50447"/>
    <w:rsid w:val="00D50CBB"/>
    <w:rsid w:val="00D52CE5"/>
    <w:rsid w:val="00D53430"/>
    <w:rsid w:val="00D54054"/>
    <w:rsid w:val="00D55862"/>
    <w:rsid w:val="00D55AC6"/>
    <w:rsid w:val="00D571DF"/>
    <w:rsid w:val="00D60E45"/>
    <w:rsid w:val="00D6213C"/>
    <w:rsid w:val="00D63AB8"/>
    <w:rsid w:val="00D6457E"/>
    <w:rsid w:val="00D65390"/>
    <w:rsid w:val="00D66F41"/>
    <w:rsid w:val="00D67B8E"/>
    <w:rsid w:val="00D70071"/>
    <w:rsid w:val="00D70D1D"/>
    <w:rsid w:val="00D72DD2"/>
    <w:rsid w:val="00D75F5A"/>
    <w:rsid w:val="00D761B8"/>
    <w:rsid w:val="00D761FD"/>
    <w:rsid w:val="00D7727C"/>
    <w:rsid w:val="00D7793B"/>
    <w:rsid w:val="00D81632"/>
    <w:rsid w:val="00D82439"/>
    <w:rsid w:val="00D8323A"/>
    <w:rsid w:val="00D83B85"/>
    <w:rsid w:val="00D83C69"/>
    <w:rsid w:val="00D83C75"/>
    <w:rsid w:val="00D84D94"/>
    <w:rsid w:val="00D85531"/>
    <w:rsid w:val="00D9069D"/>
    <w:rsid w:val="00D91F0A"/>
    <w:rsid w:val="00D92A6F"/>
    <w:rsid w:val="00D92BDF"/>
    <w:rsid w:val="00D93F02"/>
    <w:rsid w:val="00D94A79"/>
    <w:rsid w:val="00D96D19"/>
    <w:rsid w:val="00D97D08"/>
    <w:rsid w:val="00DA24CE"/>
    <w:rsid w:val="00DA25A7"/>
    <w:rsid w:val="00DA39E0"/>
    <w:rsid w:val="00DA5321"/>
    <w:rsid w:val="00DA61BD"/>
    <w:rsid w:val="00DB0628"/>
    <w:rsid w:val="00DB1219"/>
    <w:rsid w:val="00DB1361"/>
    <w:rsid w:val="00DB1C72"/>
    <w:rsid w:val="00DB38F1"/>
    <w:rsid w:val="00DB42F6"/>
    <w:rsid w:val="00DB4DE4"/>
    <w:rsid w:val="00DB4E25"/>
    <w:rsid w:val="00DB5205"/>
    <w:rsid w:val="00DB7A16"/>
    <w:rsid w:val="00DC0ED9"/>
    <w:rsid w:val="00DC0F07"/>
    <w:rsid w:val="00DC1F3F"/>
    <w:rsid w:val="00DC4009"/>
    <w:rsid w:val="00DC44E0"/>
    <w:rsid w:val="00DC4DB6"/>
    <w:rsid w:val="00DC6099"/>
    <w:rsid w:val="00DC7923"/>
    <w:rsid w:val="00DC7D3F"/>
    <w:rsid w:val="00DD0434"/>
    <w:rsid w:val="00DD0B8D"/>
    <w:rsid w:val="00DD1528"/>
    <w:rsid w:val="00DD15ED"/>
    <w:rsid w:val="00DD6751"/>
    <w:rsid w:val="00DD6A23"/>
    <w:rsid w:val="00DD7088"/>
    <w:rsid w:val="00DD722E"/>
    <w:rsid w:val="00DD7B49"/>
    <w:rsid w:val="00DE0F6C"/>
    <w:rsid w:val="00DE1274"/>
    <w:rsid w:val="00DE156E"/>
    <w:rsid w:val="00DE1C14"/>
    <w:rsid w:val="00DE2355"/>
    <w:rsid w:val="00DE263C"/>
    <w:rsid w:val="00DE2EBB"/>
    <w:rsid w:val="00DE3C90"/>
    <w:rsid w:val="00DE4C38"/>
    <w:rsid w:val="00DE513E"/>
    <w:rsid w:val="00DE71A6"/>
    <w:rsid w:val="00DE7A92"/>
    <w:rsid w:val="00DF116E"/>
    <w:rsid w:val="00DF1655"/>
    <w:rsid w:val="00DF3B70"/>
    <w:rsid w:val="00DF5986"/>
    <w:rsid w:val="00E007DA"/>
    <w:rsid w:val="00E0167E"/>
    <w:rsid w:val="00E022B4"/>
    <w:rsid w:val="00E02B68"/>
    <w:rsid w:val="00E03F42"/>
    <w:rsid w:val="00E0417B"/>
    <w:rsid w:val="00E0440D"/>
    <w:rsid w:val="00E053E4"/>
    <w:rsid w:val="00E06247"/>
    <w:rsid w:val="00E07355"/>
    <w:rsid w:val="00E10E96"/>
    <w:rsid w:val="00E13C6C"/>
    <w:rsid w:val="00E150CE"/>
    <w:rsid w:val="00E15415"/>
    <w:rsid w:val="00E16A27"/>
    <w:rsid w:val="00E171B4"/>
    <w:rsid w:val="00E178CA"/>
    <w:rsid w:val="00E20758"/>
    <w:rsid w:val="00E215EF"/>
    <w:rsid w:val="00E21F15"/>
    <w:rsid w:val="00E236DD"/>
    <w:rsid w:val="00E243BC"/>
    <w:rsid w:val="00E2541B"/>
    <w:rsid w:val="00E255C8"/>
    <w:rsid w:val="00E25970"/>
    <w:rsid w:val="00E2779A"/>
    <w:rsid w:val="00E312CC"/>
    <w:rsid w:val="00E32BDA"/>
    <w:rsid w:val="00E33AD4"/>
    <w:rsid w:val="00E33D8B"/>
    <w:rsid w:val="00E34029"/>
    <w:rsid w:val="00E34DE1"/>
    <w:rsid w:val="00E355A8"/>
    <w:rsid w:val="00E36740"/>
    <w:rsid w:val="00E37216"/>
    <w:rsid w:val="00E37C57"/>
    <w:rsid w:val="00E41CA4"/>
    <w:rsid w:val="00E424F0"/>
    <w:rsid w:val="00E42C0D"/>
    <w:rsid w:val="00E42F4D"/>
    <w:rsid w:val="00E445E1"/>
    <w:rsid w:val="00E44C12"/>
    <w:rsid w:val="00E44E4F"/>
    <w:rsid w:val="00E4539C"/>
    <w:rsid w:val="00E4567D"/>
    <w:rsid w:val="00E45BB8"/>
    <w:rsid w:val="00E461B1"/>
    <w:rsid w:val="00E47971"/>
    <w:rsid w:val="00E50EC2"/>
    <w:rsid w:val="00E523A6"/>
    <w:rsid w:val="00E52D00"/>
    <w:rsid w:val="00E538F3"/>
    <w:rsid w:val="00E54136"/>
    <w:rsid w:val="00E5438E"/>
    <w:rsid w:val="00E55355"/>
    <w:rsid w:val="00E559B2"/>
    <w:rsid w:val="00E56202"/>
    <w:rsid w:val="00E570D3"/>
    <w:rsid w:val="00E574AC"/>
    <w:rsid w:val="00E57BAE"/>
    <w:rsid w:val="00E57C2B"/>
    <w:rsid w:val="00E61AD5"/>
    <w:rsid w:val="00E61E56"/>
    <w:rsid w:val="00E61F3B"/>
    <w:rsid w:val="00E620A1"/>
    <w:rsid w:val="00E62666"/>
    <w:rsid w:val="00E62C59"/>
    <w:rsid w:val="00E636E9"/>
    <w:rsid w:val="00E64862"/>
    <w:rsid w:val="00E64CAC"/>
    <w:rsid w:val="00E66A13"/>
    <w:rsid w:val="00E72D29"/>
    <w:rsid w:val="00E73850"/>
    <w:rsid w:val="00E74DD1"/>
    <w:rsid w:val="00E75756"/>
    <w:rsid w:val="00E75EBF"/>
    <w:rsid w:val="00E76F16"/>
    <w:rsid w:val="00E76FEE"/>
    <w:rsid w:val="00E801BA"/>
    <w:rsid w:val="00E80587"/>
    <w:rsid w:val="00E8119B"/>
    <w:rsid w:val="00E824E0"/>
    <w:rsid w:val="00E86B13"/>
    <w:rsid w:val="00E8775A"/>
    <w:rsid w:val="00E87BD2"/>
    <w:rsid w:val="00E90595"/>
    <w:rsid w:val="00E915DD"/>
    <w:rsid w:val="00E916ED"/>
    <w:rsid w:val="00E91A40"/>
    <w:rsid w:val="00E91AF6"/>
    <w:rsid w:val="00E91C6C"/>
    <w:rsid w:val="00E91CF3"/>
    <w:rsid w:val="00E9210B"/>
    <w:rsid w:val="00E921DF"/>
    <w:rsid w:val="00E9223D"/>
    <w:rsid w:val="00E922EB"/>
    <w:rsid w:val="00E9241B"/>
    <w:rsid w:val="00E92886"/>
    <w:rsid w:val="00E930D0"/>
    <w:rsid w:val="00E93738"/>
    <w:rsid w:val="00E94054"/>
    <w:rsid w:val="00E95478"/>
    <w:rsid w:val="00E9612B"/>
    <w:rsid w:val="00E9699B"/>
    <w:rsid w:val="00E97C79"/>
    <w:rsid w:val="00E97F57"/>
    <w:rsid w:val="00EA346B"/>
    <w:rsid w:val="00EA3501"/>
    <w:rsid w:val="00EA5236"/>
    <w:rsid w:val="00EA62A9"/>
    <w:rsid w:val="00EA7255"/>
    <w:rsid w:val="00EA756C"/>
    <w:rsid w:val="00EB0C74"/>
    <w:rsid w:val="00EB3164"/>
    <w:rsid w:val="00EB4BE2"/>
    <w:rsid w:val="00EB4C9E"/>
    <w:rsid w:val="00EB744A"/>
    <w:rsid w:val="00EB753F"/>
    <w:rsid w:val="00EC047A"/>
    <w:rsid w:val="00EC2B99"/>
    <w:rsid w:val="00EC555E"/>
    <w:rsid w:val="00EC645F"/>
    <w:rsid w:val="00EC7499"/>
    <w:rsid w:val="00EC7E21"/>
    <w:rsid w:val="00ED0B66"/>
    <w:rsid w:val="00ED58A4"/>
    <w:rsid w:val="00ED61B0"/>
    <w:rsid w:val="00ED69EE"/>
    <w:rsid w:val="00ED71FE"/>
    <w:rsid w:val="00ED7339"/>
    <w:rsid w:val="00EE0A22"/>
    <w:rsid w:val="00EE190F"/>
    <w:rsid w:val="00EE1AF3"/>
    <w:rsid w:val="00EE1ED9"/>
    <w:rsid w:val="00EE376A"/>
    <w:rsid w:val="00EE4A2D"/>
    <w:rsid w:val="00EE5078"/>
    <w:rsid w:val="00EE5B43"/>
    <w:rsid w:val="00EE69A8"/>
    <w:rsid w:val="00EF0F3B"/>
    <w:rsid w:val="00EF1D9C"/>
    <w:rsid w:val="00EF27A8"/>
    <w:rsid w:val="00EF29E1"/>
    <w:rsid w:val="00EF2AE5"/>
    <w:rsid w:val="00EF30FA"/>
    <w:rsid w:val="00EF3939"/>
    <w:rsid w:val="00EF50A3"/>
    <w:rsid w:val="00EF52D3"/>
    <w:rsid w:val="00EF54F1"/>
    <w:rsid w:val="00EF55F2"/>
    <w:rsid w:val="00EF5917"/>
    <w:rsid w:val="00EF607C"/>
    <w:rsid w:val="00EF7782"/>
    <w:rsid w:val="00EF78D3"/>
    <w:rsid w:val="00EF7DA6"/>
    <w:rsid w:val="00F0384A"/>
    <w:rsid w:val="00F0582B"/>
    <w:rsid w:val="00F05B52"/>
    <w:rsid w:val="00F10031"/>
    <w:rsid w:val="00F11B1C"/>
    <w:rsid w:val="00F120C9"/>
    <w:rsid w:val="00F122EE"/>
    <w:rsid w:val="00F12303"/>
    <w:rsid w:val="00F12C57"/>
    <w:rsid w:val="00F13640"/>
    <w:rsid w:val="00F13A4A"/>
    <w:rsid w:val="00F15513"/>
    <w:rsid w:val="00F15818"/>
    <w:rsid w:val="00F15877"/>
    <w:rsid w:val="00F16961"/>
    <w:rsid w:val="00F1696D"/>
    <w:rsid w:val="00F17D7E"/>
    <w:rsid w:val="00F17FE1"/>
    <w:rsid w:val="00F20114"/>
    <w:rsid w:val="00F202A7"/>
    <w:rsid w:val="00F202BB"/>
    <w:rsid w:val="00F20316"/>
    <w:rsid w:val="00F20FB9"/>
    <w:rsid w:val="00F22469"/>
    <w:rsid w:val="00F22F91"/>
    <w:rsid w:val="00F249E5"/>
    <w:rsid w:val="00F25AAC"/>
    <w:rsid w:val="00F26208"/>
    <w:rsid w:val="00F275FF"/>
    <w:rsid w:val="00F27C32"/>
    <w:rsid w:val="00F27C73"/>
    <w:rsid w:val="00F27E41"/>
    <w:rsid w:val="00F300BB"/>
    <w:rsid w:val="00F304F5"/>
    <w:rsid w:val="00F30749"/>
    <w:rsid w:val="00F3136F"/>
    <w:rsid w:val="00F313FF"/>
    <w:rsid w:val="00F31EB5"/>
    <w:rsid w:val="00F32342"/>
    <w:rsid w:val="00F33F01"/>
    <w:rsid w:val="00F34002"/>
    <w:rsid w:val="00F350BC"/>
    <w:rsid w:val="00F35BA5"/>
    <w:rsid w:val="00F35F0A"/>
    <w:rsid w:val="00F36CCF"/>
    <w:rsid w:val="00F37D3C"/>
    <w:rsid w:val="00F40CE2"/>
    <w:rsid w:val="00F41ADE"/>
    <w:rsid w:val="00F41ED6"/>
    <w:rsid w:val="00F4232D"/>
    <w:rsid w:val="00F43597"/>
    <w:rsid w:val="00F46E1D"/>
    <w:rsid w:val="00F4750E"/>
    <w:rsid w:val="00F479B4"/>
    <w:rsid w:val="00F47ABD"/>
    <w:rsid w:val="00F5204C"/>
    <w:rsid w:val="00F5236E"/>
    <w:rsid w:val="00F55080"/>
    <w:rsid w:val="00F55C11"/>
    <w:rsid w:val="00F55EC8"/>
    <w:rsid w:val="00F56F1F"/>
    <w:rsid w:val="00F570EB"/>
    <w:rsid w:val="00F60F3B"/>
    <w:rsid w:val="00F62CF9"/>
    <w:rsid w:val="00F62CFF"/>
    <w:rsid w:val="00F62EDC"/>
    <w:rsid w:val="00F632E9"/>
    <w:rsid w:val="00F6594E"/>
    <w:rsid w:val="00F65A9A"/>
    <w:rsid w:val="00F679E3"/>
    <w:rsid w:val="00F700A8"/>
    <w:rsid w:val="00F7012F"/>
    <w:rsid w:val="00F707C2"/>
    <w:rsid w:val="00F70EA0"/>
    <w:rsid w:val="00F71A60"/>
    <w:rsid w:val="00F71DFF"/>
    <w:rsid w:val="00F71F18"/>
    <w:rsid w:val="00F73636"/>
    <w:rsid w:val="00F747CF"/>
    <w:rsid w:val="00F7523C"/>
    <w:rsid w:val="00F75320"/>
    <w:rsid w:val="00F75AB4"/>
    <w:rsid w:val="00F76587"/>
    <w:rsid w:val="00F76C1D"/>
    <w:rsid w:val="00F76C77"/>
    <w:rsid w:val="00F81998"/>
    <w:rsid w:val="00F82516"/>
    <w:rsid w:val="00F82880"/>
    <w:rsid w:val="00F82A21"/>
    <w:rsid w:val="00F8375A"/>
    <w:rsid w:val="00F83F8C"/>
    <w:rsid w:val="00F872C1"/>
    <w:rsid w:val="00F919AB"/>
    <w:rsid w:val="00F91DF1"/>
    <w:rsid w:val="00F92058"/>
    <w:rsid w:val="00F93D36"/>
    <w:rsid w:val="00F95B18"/>
    <w:rsid w:val="00F95FAE"/>
    <w:rsid w:val="00F972ED"/>
    <w:rsid w:val="00F976DD"/>
    <w:rsid w:val="00FA0C23"/>
    <w:rsid w:val="00FA187C"/>
    <w:rsid w:val="00FA19D9"/>
    <w:rsid w:val="00FA289F"/>
    <w:rsid w:val="00FA34DC"/>
    <w:rsid w:val="00FA5751"/>
    <w:rsid w:val="00FA5CDE"/>
    <w:rsid w:val="00FA5E41"/>
    <w:rsid w:val="00FA60C2"/>
    <w:rsid w:val="00FA6479"/>
    <w:rsid w:val="00FA7A8A"/>
    <w:rsid w:val="00FB0698"/>
    <w:rsid w:val="00FB0722"/>
    <w:rsid w:val="00FB4227"/>
    <w:rsid w:val="00FB534C"/>
    <w:rsid w:val="00FB5E6E"/>
    <w:rsid w:val="00FC1E9C"/>
    <w:rsid w:val="00FC223F"/>
    <w:rsid w:val="00FC23D4"/>
    <w:rsid w:val="00FC3D4B"/>
    <w:rsid w:val="00FC604F"/>
    <w:rsid w:val="00FC654F"/>
    <w:rsid w:val="00FC6A94"/>
    <w:rsid w:val="00FC7304"/>
    <w:rsid w:val="00FD04A5"/>
    <w:rsid w:val="00FD094F"/>
    <w:rsid w:val="00FD2D61"/>
    <w:rsid w:val="00FD4C46"/>
    <w:rsid w:val="00FD4E67"/>
    <w:rsid w:val="00FD72CF"/>
    <w:rsid w:val="00FD750B"/>
    <w:rsid w:val="00FD75BB"/>
    <w:rsid w:val="00FE1A05"/>
    <w:rsid w:val="00FE1CE5"/>
    <w:rsid w:val="00FE279A"/>
    <w:rsid w:val="00FE3458"/>
    <w:rsid w:val="00FE675C"/>
    <w:rsid w:val="00FF020B"/>
    <w:rsid w:val="00FF15D8"/>
    <w:rsid w:val="00FF2887"/>
    <w:rsid w:val="00FF2FE5"/>
    <w:rsid w:val="00FF319A"/>
    <w:rsid w:val="00FF3467"/>
    <w:rsid w:val="00FF37C2"/>
    <w:rsid w:val="00FF4149"/>
    <w:rsid w:val="00FF54B6"/>
    <w:rsid w:val="00FF5B26"/>
    <w:rsid w:val="00FF5EFE"/>
    <w:rsid w:val="00FF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EFB7"/>
  <w15:docId w15:val="{88C13ED4-1DFB-4892-BCAB-E8E3B67B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109"/>
  </w:style>
  <w:style w:type="paragraph" w:styleId="Heading1">
    <w:name w:val="heading 1"/>
    <w:basedOn w:val="Normal"/>
    <w:next w:val="Normal"/>
    <w:link w:val="Heading1Char"/>
    <w:uiPriority w:val="9"/>
    <w:qFormat/>
    <w:rsid w:val="00F11B1C"/>
    <w:pPr>
      <w:keepNext/>
      <w:keepLines/>
      <w:spacing w:before="240" w:after="0" w:line="276" w:lineRule="auto"/>
      <w:jc w:val="left"/>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oalsnPriorities">
    <w:name w:val="Goals n Priorities"/>
    <w:basedOn w:val="Normal"/>
    <w:uiPriority w:val="99"/>
    <w:rsid w:val="007721F2"/>
    <w:pPr>
      <w:suppressAutoHyphens/>
      <w:autoSpaceDE w:val="0"/>
      <w:autoSpaceDN w:val="0"/>
      <w:adjustRightInd w:val="0"/>
      <w:spacing w:after="0" w:line="400" w:lineRule="atLeast"/>
      <w:textAlignment w:val="center"/>
    </w:pPr>
    <w:rPr>
      <w:rFonts w:ascii="Candara" w:hAnsi="Candara" w:cs="Candara"/>
      <w:color w:val="000000"/>
    </w:rPr>
  </w:style>
  <w:style w:type="paragraph" w:customStyle="1" w:styleId="BasicParagraph">
    <w:name w:val="[Basic Paragraph]"/>
    <w:basedOn w:val="Normal"/>
    <w:uiPriority w:val="99"/>
    <w:rsid w:val="007721F2"/>
    <w:pPr>
      <w:suppressAutoHyphens/>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Header3Smallest">
    <w:name w:val="Header 3 Smallest"/>
    <w:uiPriority w:val="99"/>
    <w:rsid w:val="007721F2"/>
    <w:rPr>
      <w:rFonts w:ascii="Arial" w:hAnsi="Arial" w:cs="Arial"/>
      <w:color w:val="000000"/>
      <w:spacing w:val="14"/>
      <w:sz w:val="48"/>
      <w:szCs w:val="48"/>
    </w:rPr>
  </w:style>
  <w:style w:type="paragraph" w:customStyle="1" w:styleId="Annual2015ParagraphBasic">
    <w:name w:val="Annual 2015 Paragraph Basic"/>
    <w:basedOn w:val="Normal"/>
    <w:uiPriority w:val="99"/>
    <w:rsid w:val="007721F2"/>
    <w:pPr>
      <w:suppressAutoHyphens/>
      <w:autoSpaceDE w:val="0"/>
      <w:autoSpaceDN w:val="0"/>
      <w:adjustRightInd w:val="0"/>
      <w:spacing w:after="0" w:line="400" w:lineRule="atLeast"/>
      <w:textAlignment w:val="center"/>
    </w:pPr>
    <w:rPr>
      <w:rFonts w:ascii="Candara" w:hAnsi="Candara" w:cs="Candara"/>
      <w:color w:val="000000"/>
      <w:sz w:val="24"/>
      <w:szCs w:val="24"/>
    </w:rPr>
  </w:style>
  <w:style w:type="paragraph" w:customStyle="1" w:styleId="30ptfranklingothicmediumheadlines">
    <w:name w:val="30 pt franklin gothic medium (headlines)"/>
    <w:basedOn w:val="Normal"/>
    <w:uiPriority w:val="99"/>
    <w:rsid w:val="007721F2"/>
    <w:pPr>
      <w:autoSpaceDE w:val="0"/>
      <w:autoSpaceDN w:val="0"/>
      <w:adjustRightInd w:val="0"/>
      <w:spacing w:after="0" w:line="600" w:lineRule="atLeast"/>
      <w:textAlignment w:val="center"/>
    </w:pPr>
    <w:rPr>
      <w:rFonts w:ascii="Franklin Gothic Book" w:hAnsi="Franklin Gothic Book" w:cs="Franklin Gothic Book"/>
      <w:color w:val="000000"/>
      <w:sz w:val="20"/>
      <w:szCs w:val="20"/>
    </w:rPr>
  </w:style>
  <w:style w:type="character" w:customStyle="1" w:styleId="Header2Smaller">
    <w:name w:val="Header 2 Smaller"/>
    <w:uiPriority w:val="99"/>
    <w:rsid w:val="007721F2"/>
    <w:rPr>
      <w:rFonts w:ascii="Arial" w:hAnsi="Arial" w:cs="Arial"/>
      <w:color w:val="000000"/>
      <w:spacing w:val="18"/>
      <w:sz w:val="60"/>
      <w:szCs w:val="60"/>
    </w:rPr>
  </w:style>
  <w:style w:type="paragraph" w:customStyle="1" w:styleId="darkquotations">
    <w:name w:val="dark quotations"/>
    <w:basedOn w:val="Normal"/>
    <w:uiPriority w:val="99"/>
    <w:rsid w:val="007721F2"/>
    <w:pPr>
      <w:suppressAutoHyphens/>
      <w:autoSpaceDE w:val="0"/>
      <w:autoSpaceDN w:val="0"/>
      <w:adjustRightInd w:val="0"/>
      <w:spacing w:after="0" w:line="440" w:lineRule="atLeast"/>
      <w:textAlignment w:val="center"/>
    </w:pPr>
    <w:rPr>
      <w:rFonts w:ascii="Candara" w:hAnsi="Candara" w:cs="Candara"/>
      <w:i/>
      <w:iCs/>
      <w:color w:val="000000"/>
    </w:rPr>
  </w:style>
  <w:style w:type="paragraph" w:customStyle="1" w:styleId="PhotoText">
    <w:name w:val="Photo Text"/>
    <w:basedOn w:val="Normal"/>
    <w:uiPriority w:val="99"/>
    <w:rsid w:val="007721F2"/>
    <w:pPr>
      <w:autoSpaceDE w:val="0"/>
      <w:autoSpaceDN w:val="0"/>
      <w:adjustRightInd w:val="0"/>
      <w:spacing w:after="0" w:line="240" w:lineRule="atLeast"/>
      <w:textAlignment w:val="center"/>
    </w:pPr>
    <w:rPr>
      <w:rFonts w:ascii="Candara" w:hAnsi="Candara" w:cs="Candara"/>
      <w:color w:val="000000"/>
      <w:sz w:val="24"/>
      <w:szCs w:val="24"/>
    </w:rPr>
  </w:style>
  <w:style w:type="character" w:customStyle="1" w:styleId="CapitalofParagraphStyle">
    <w:name w:val="Capital of Paragraph Style"/>
    <w:uiPriority w:val="99"/>
    <w:rsid w:val="007721F2"/>
    <w:rPr>
      <w:rFonts w:ascii="Monotype Corsiva" w:hAnsi="Monotype Corsiva" w:cs="Monotype Corsiva"/>
      <w:color w:val="000000"/>
      <w:sz w:val="112"/>
      <w:szCs w:val="112"/>
    </w:rPr>
  </w:style>
  <w:style w:type="character" w:customStyle="1" w:styleId="CharacterStyle1">
    <w:name w:val="Character Style 1"/>
    <w:uiPriority w:val="99"/>
    <w:rsid w:val="00A30DB3"/>
    <w:rPr>
      <w:rFonts w:ascii="Candara" w:hAnsi="Candara" w:cs="Candara"/>
      <w:sz w:val="22"/>
      <w:szCs w:val="22"/>
    </w:rPr>
  </w:style>
  <w:style w:type="paragraph" w:styleId="Header">
    <w:name w:val="header"/>
    <w:basedOn w:val="Normal"/>
    <w:link w:val="HeaderChar"/>
    <w:uiPriority w:val="99"/>
    <w:unhideWhenUsed/>
    <w:rsid w:val="00954F49"/>
    <w:pPr>
      <w:tabs>
        <w:tab w:val="center" w:pos="4680"/>
        <w:tab w:val="right" w:pos="9360"/>
      </w:tabs>
      <w:spacing w:after="0"/>
    </w:pPr>
  </w:style>
  <w:style w:type="character" w:customStyle="1" w:styleId="HeaderChar">
    <w:name w:val="Header Char"/>
    <w:basedOn w:val="DefaultParagraphFont"/>
    <w:link w:val="Header"/>
    <w:uiPriority w:val="99"/>
    <w:rsid w:val="00954F49"/>
  </w:style>
  <w:style w:type="paragraph" w:styleId="Footer">
    <w:name w:val="footer"/>
    <w:basedOn w:val="Normal"/>
    <w:link w:val="FooterChar"/>
    <w:uiPriority w:val="99"/>
    <w:unhideWhenUsed/>
    <w:rsid w:val="00954F49"/>
    <w:pPr>
      <w:tabs>
        <w:tab w:val="center" w:pos="4680"/>
        <w:tab w:val="right" w:pos="9360"/>
      </w:tabs>
      <w:spacing w:after="0"/>
    </w:pPr>
  </w:style>
  <w:style w:type="character" w:customStyle="1" w:styleId="FooterChar">
    <w:name w:val="Footer Char"/>
    <w:basedOn w:val="DefaultParagraphFont"/>
    <w:link w:val="Footer"/>
    <w:uiPriority w:val="99"/>
    <w:rsid w:val="00954F49"/>
  </w:style>
  <w:style w:type="paragraph" w:styleId="PlainText">
    <w:name w:val="Plain Text"/>
    <w:basedOn w:val="Normal"/>
    <w:link w:val="PlainTextChar"/>
    <w:uiPriority w:val="99"/>
    <w:semiHidden/>
    <w:unhideWhenUsed/>
    <w:rsid w:val="00474E0A"/>
    <w:pPr>
      <w:spacing w:after="0"/>
    </w:pPr>
    <w:rPr>
      <w:rFonts w:ascii="Courier New" w:eastAsia="Calibri" w:hAnsi="Courier New" w:cs="Times New Roman"/>
      <w:sz w:val="20"/>
      <w:szCs w:val="20"/>
    </w:rPr>
  </w:style>
  <w:style w:type="character" w:customStyle="1" w:styleId="PlainTextChar">
    <w:name w:val="Plain Text Char"/>
    <w:basedOn w:val="DefaultParagraphFont"/>
    <w:link w:val="PlainText"/>
    <w:uiPriority w:val="99"/>
    <w:semiHidden/>
    <w:rsid w:val="00474E0A"/>
    <w:rPr>
      <w:rFonts w:ascii="Courier New" w:eastAsia="Calibri" w:hAnsi="Courier New" w:cs="Times New Roman"/>
      <w:sz w:val="20"/>
      <w:szCs w:val="20"/>
    </w:rPr>
  </w:style>
  <w:style w:type="character" w:styleId="Emphasis">
    <w:name w:val="Emphasis"/>
    <w:basedOn w:val="DefaultParagraphFont"/>
    <w:uiPriority w:val="20"/>
    <w:qFormat/>
    <w:rsid w:val="000E4F06"/>
    <w:rPr>
      <w:i/>
      <w:iCs/>
    </w:rPr>
  </w:style>
  <w:style w:type="paragraph" w:styleId="ListParagraph">
    <w:name w:val="List Paragraph"/>
    <w:basedOn w:val="Normal"/>
    <w:uiPriority w:val="34"/>
    <w:qFormat/>
    <w:rsid w:val="008E6EBA"/>
    <w:pPr>
      <w:ind w:left="720"/>
      <w:contextualSpacing/>
    </w:pPr>
  </w:style>
  <w:style w:type="paragraph" w:styleId="NormalWeb">
    <w:name w:val="Normal (Web)"/>
    <w:basedOn w:val="Normal"/>
    <w:uiPriority w:val="99"/>
    <w:unhideWhenUsed/>
    <w:rsid w:val="00844007"/>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11B1C"/>
    <w:rPr>
      <w:rFonts w:ascii="Times New Roman" w:eastAsiaTheme="majorEastAsia" w:hAnsi="Times New Roman" w:cstheme="majorBidi"/>
      <w:sz w:val="24"/>
      <w:szCs w:val="32"/>
    </w:rPr>
  </w:style>
  <w:style w:type="paragraph" w:customStyle="1" w:styleId="xmsonormal">
    <w:name w:val="x_msonormal"/>
    <w:basedOn w:val="Normal"/>
    <w:rsid w:val="00616072"/>
    <w:pPr>
      <w:spacing w:after="0"/>
      <w:jc w:val="left"/>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7749">
      <w:bodyDiv w:val="1"/>
      <w:marLeft w:val="0"/>
      <w:marRight w:val="0"/>
      <w:marTop w:val="0"/>
      <w:marBottom w:val="0"/>
      <w:divBdr>
        <w:top w:val="none" w:sz="0" w:space="0" w:color="auto"/>
        <w:left w:val="none" w:sz="0" w:space="0" w:color="auto"/>
        <w:bottom w:val="none" w:sz="0" w:space="0" w:color="auto"/>
        <w:right w:val="none" w:sz="0" w:space="0" w:color="auto"/>
      </w:divBdr>
    </w:div>
    <w:div w:id="26684331">
      <w:bodyDiv w:val="1"/>
      <w:marLeft w:val="0"/>
      <w:marRight w:val="0"/>
      <w:marTop w:val="0"/>
      <w:marBottom w:val="0"/>
      <w:divBdr>
        <w:top w:val="none" w:sz="0" w:space="0" w:color="auto"/>
        <w:left w:val="none" w:sz="0" w:space="0" w:color="auto"/>
        <w:bottom w:val="none" w:sz="0" w:space="0" w:color="auto"/>
        <w:right w:val="none" w:sz="0" w:space="0" w:color="auto"/>
      </w:divBdr>
    </w:div>
    <w:div w:id="46993509">
      <w:bodyDiv w:val="1"/>
      <w:marLeft w:val="0"/>
      <w:marRight w:val="0"/>
      <w:marTop w:val="0"/>
      <w:marBottom w:val="0"/>
      <w:divBdr>
        <w:top w:val="none" w:sz="0" w:space="0" w:color="auto"/>
        <w:left w:val="none" w:sz="0" w:space="0" w:color="auto"/>
        <w:bottom w:val="none" w:sz="0" w:space="0" w:color="auto"/>
        <w:right w:val="none" w:sz="0" w:space="0" w:color="auto"/>
      </w:divBdr>
    </w:div>
    <w:div w:id="53356099">
      <w:bodyDiv w:val="1"/>
      <w:marLeft w:val="0"/>
      <w:marRight w:val="0"/>
      <w:marTop w:val="0"/>
      <w:marBottom w:val="0"/>
      <w:divBdr>
        <w:top w:val="none" w:sz="0" w:space="0" w:color="auto"/>
        <w:left w:val="none" w:sz="0" w:space="0" w:color="auto"/>
        <w:bottom w:val="none" w:sz="0" w:space="0" w:color="auto"/>
        <w:right w:val="none" w:sz="0" w:space="0" w:color="auto"/>
      </w:divBdr>
    </w:div>
    <w:div w:id="57943151">
      <w:bodyDiv w:val="1"/>
      <w:marLeft w:val="0"/>
      <w:marRight w:val="0"/>
      <w:marTop w:val="0"/>
      <w:marBottom w:val="0"/>
      <w:divBdr>
        <w:top w:val="none" w:sz="0" w:space="0" w:color="auto"/>
        <w:left w:val="none" w:sz="0" w:space="0" w:color="auto"/>
        <w:bottom w:val="none" w:sz="0" w:space="0" w:color="auto"/>
        <w:right w:val="none" w:sz="0" w:space="0" w:color="auto"/>
      </w:divBdr>
    </w:div>
    <w:div w:id="73015243">
      <w:bodyDiv w:val="1"/>
      <w:marLeft w:val="0"/>
      <w:marRight w:val="0"/>
      <w:marTop w:val="0"/>
      <w:marBottom w:val="0"/>
      <w:divBdr>
        <w:top w:val="none" w:sz="0" w:space="0" w:color="auto"/>
        <w:left w:val="none" w:sz="0" w:space="0" w:color="auto"/>
        <w:bottom w:val="none" w:sz="0" w:space="0" w:color="auto"/>
        <w:right w:val="none" w:sz="0" w:space="0" w:color="auto"/>
      </w:divBdr>
    </w:div>
    <w:div w:id="78407362">
      <w:bodyDiv w:val="1"/>
      <w:marLeft w:val="0"/>
      <w:marRight w:val="0"/>
      <w:marTop w:val="0"/>
      <w:marBottom w:val="0"/>
      <w:divBdr>
        <w:top w:val="none" w:sz="0" w:space="0" w:color="auto"/>
        <w:left w:val="none" w:sz="0" w:space="0" w:color="auto"/>
        <w:bottom w:val="none" w:sz="0" w:space="0" w:color="auto"/>
        <w:right w:val="none" w:sz="0" w:space="0" w:color="auto"/>
      </w:divBdr>
    </w:div>
    <w:div w:id="81220979">
      <w:bodyDiv w:val="1"/>
      <w:marLeft w:val="0"/>
      <w:marRight w:val="0"/>
      <w:marTop w:val="0"/>
      <w:marBottom w:val="0"/>
      <w:divBdr>
        <w:top w:val="none" w:sz="0" w:space="0" w:color="auto"/>
        <w:left w:val="none" w:sz="0" w:space="0" w:color="auto"/>
        <w:bottom w:val="none" w:sz="0" w:space="0" w:color="auto"/>
        <w:right w:val="none" w:sz="0" w:space="0" w:color="auto"/>
      </w:divBdr>
    </w:div>
    <w:div w:id="90588347">
      <w:bodyDiv w:val="1"/>
      <w:marLeft w:val="0"/>
      <w:marRight w:val="0"/>
      <w:marTop w:val="0"/>
      <w:marBottom w:val="0"/>
      <w:divBdr>
        <w:top w:val="none" w:sz="0" w:space="0" w:color="auto"/>
        <w:left w:val="none" w:sz="0" w:space="0" w:color="auto"/>
        <w:bottom w:val="none" w:sz="0" w:space="0" w:color="auto"/>
        <w:right w:val="none" w:sz="0" w:space="0" w:color="auto"/>
      </w:divBdr>
    </w:div>
    <w:div w:id="105003125">
      <w:bodyDiv w:val="1"/>
      <w:marLeft w:val="0"/>
      <w:marRight w:val="0"/>
      <w:marTop w:val="0"/>
      <w:marBottom w:val="0"/>
      <w:divBdr>
        <w:top w:val="none" w:sz="0" w:space="0" w:color="auto"/>
        <w:left w:val="none" w:sz="0" w:space="0" w:color="auto"/>
        <w:bottom w:val="none" w:sz="0" w:space="0" w:color="auto"/>
        <w:right w:val="none" w:sz="0" w:space="0" w:color="auto"/>
      </w:divBdr>
    </w:div>
    <w:div w:id="110712220">
      <w:bodyDiv w:val="1"/>
      <w:marLeft w:val="0"/>
      <w:marRight w:val="0"/>
      <w:marTop w:val="0"/>
      <w:marBottom w:val="0"/>
      <w:divBdr>
        <w:top w:val="none" w:sz="0" w:space="0" w:color="auto"/>
        <w:left w:val="none" w:sz="0" w:space="0" w:color="auto"/>
        <w:bottom w:val="none" w:sz="0" w:space="0" w:color="auto"/>
        <w:right w:val="none" w:sz="0" w:space="0" w:color="auto"/>
      </w:divBdr>
    </w:div>
    <w:div w:id="111749591">
      <w:bodyDiv w:val="1"/>
      <w:marLeft w:val="0"/>
      <w:marRight w:val="0"/>
      <w:marTop w:val="0"/>
      <w:marBottom w:val="0"/>
      <w:divBdr>
        <w:top w:val="none" w:sz="0" w:space="0" w:color="auto"/>
        <w:left w:val="none" w:sz="0" w:space="0" w:color="auto"/>
        <w:bottom w:val="none" w:sz="0" w:space="0" w:color="auto"/>
        <w:right w:val="none" w:sz="0" w:space="0" w:color="auto"/>
      </w:divBdr>
    </w:div>
    <w:div w:id="112410622">
      <w:bodyDiv w:val="1"/>
      <w:marLeft w:val="0"/>
      <w:marRight w:val="0"/>
      <w:marTop w:val="0"/>
      <w:marBottom w:val="0"/>
      <w:divBdr>
        <w:top w:val="none" w:sz="0" w:space="0" w:color="auto"/>
        <w:left w:val="none" w:sz="0" w:space="0" w:color="auto"/>
        <w:bottom w:val="none" w:sz="0" w:space="0" w:color="auto"/>
        <w:right w:val="none" w:sz="0" w:space="0" w:color="auto"/>
      </w:divBdr>
    </w:div>
    <w:div w:id="114105355">
      <w:bodyDiv w:val="1"/>
      <w:marLeft w:val="0"/>
      <w:marRight w:val="0"/>
      <w:marTop w:val="0"/>
      <w:marBottom w:val="0"/>
      <w:divBdr>
        <w:top w:val="none" w:sz="0" w:space="0" w:color="auto"/>
        <w:left w:val="none" w:sz="0" w:space="0" w:color="auto"/>
        <w:bottom w:val="none" w:sz="0" w:space="0" w:color="auto"/>
        <w:right w:val="none" w:sz="0" w:space="0" w:color="auto"/>
      </w:divBdr>
    </w:div>
    <w:div w:id="141581295">
      <w:bodyDiv w:val="1"/>
      <w:marLeft w:val="0"/>
      <w:marRight w:val="0"/>
      <w:marTop w:val="0"/>
      <w:marBottom w:val="0"/>
      <w:divBdr>
        <w:top w:val="none" w:sz="0" w:space="0" w:color="auto"/>
        <w:left w:val="none" w:sz="0" w:space="0" w:color="auto"/>
        <w:bottom w:val="none" w:sz="0" w:space="0" w:color="auto"/>
        <w:right w:val="none" w:sz="0" w:space="0" w:color="auto"/>
      </w:divBdr>
    </w:div>
    <w:div w:id="143203343">
      <w:bodyDiv w:val="1"/>
      <w:marLeft w:val="0"/>
      <w:marRight w:val="0"/>
      <w:marTop w:val="0"/>
      <w:marBottom w:val="0"/>
      <w:divBdr>
        <w:top w:val="none" w:sz="0" w:space="0" w:color="auto"/>
        <w:left w:val="none" w:sz="0" w:space="0" w:color="auto"/>
        <w:bottom w:val="none" w:sz="0" w:space="0" w:color="auto"/>
        <w:right w:val="none" w:sz="0" w:space="0" w:color="auto"/>
      </w:divBdr>
    </w:div>
    <w:div w:id="143473652">
      <w:bodyDiv w:val="1"/>
      <w:marLeft w:val="0"/>
      <w:marRight w:val="0"/>
      <w:marTop w:val="0"/>
      <w:marBottom w:val="0"/>
      <w:divBdr>
        <w:top w:val="none" w:sz="0" w:space="0" w:color="auto"/>
        <w:left w:val="none" w:sz="0" w:space="0" w:color="auto"/>
        <w:bottom w:val="none" w:sz="0" w:space="0" w:color="auto"/>
        <w:right w:val="none" w:sz="0" w:space="0" w:color="auto"/>
      </w:divBdr>
    </w:div>
    <w:div w:id="148522761">
      <w:bodyDiv w:val="1"/>
      <w:marLeft w:val="0"/>
      <w:marRight w:val="0"/>
      <w:marTop w:val="0"/>
      <w:marBottom w:val="0"/>
      <w:divBdr>
        <w:top w:val="none" w:sz="0" w:space="0" w:color="auto"/>
        <w:left w:val="none" w:sz="0" w:space="0" w:color="auto"/>
        <w:bottom w:val="none" w:sz="0" w:space="0" w:color="auto"/>
        <w:right w:val="none" w:sz="0" w:space="0" w:color="auto"/>
      </w:divBdr>
    </w:div>
    <w:div w:id="225380694">
      <w:bodyDiv w:val="1"/>
      <w:marLeft w:val="0"/>
      <w:marRight w:val="0"/>
      <w:marTop w:val="0"/>
      <w:marBottom w:val="0"/>
      <w:divBdr>
        <w:top w:val="none" w:sz="0" w:space="0" w:color="auto"/>
        <w:left w:val="none" w:sz="0" w:space="0" w:color="auto"/>
        <w:bottom w:val="none" w:sz="0" w:space="0" w:color="auto"/>
        <w:right w:val="none" w:sz="0" w:space="0" w:color="auto"/>
      </w:divBdr>
    </w:div>
    <w:div w:id="247737936">
      <w:bodyDiv w:val="1"/>
      <w:marLeft w:val="0"/>
      <w:marRight w:val="0"/>
      <w:marTop w:val="0"/>
      <w:marBottom w:val="0"/>
      <w:divBdr>
        <w:top w:val="none" w:sz="0" w:space="0" w:color="auto"/>
        <w:left w:val="none" w:sz="0" w:space="0" w:color="auto"/>
        <w:bottom w:val="none" w:sz="0" w:space="0" w:color="auto"/>
        <w:right w:val="none" w:sz="0" w:space="0" w:color="auto"/>
      </w:divBdr>
    </w:div>
    <w:div w:id="250090083">
      <w:bodyDiv w:val="1"/>
      <w:marLeft w:val="0"/>
      <w:marRight w:val="0"/>
      <w:marTop w:val="0"/>
      <w:marBottom w:val="0"/>
      <w:divBdr>
        <w:top w:val="none" w:sz="0" w:space="0" w:color="auto"/>
        <w:left w:val="none" w:sz="0" w:space="0" w:color="auto"/>
        <w:bottom w:val="none" w:sz="0" w:space="0" w:color="auto"/>
        <w:right w:val="none" w:sz="0" w:space="0" w:color="auto"/>
      </w:divBdr>
    </w:div>
    <w:div w:id="257644290">
      <w:bodyDiv w:val="1"/>
      <w:marLeft w:val="0"/>
      <w:marRight w:val="0"/>
      <w:marTop w:val="0"/>
      <w:marBottom w:val="0"/>
      <w:divBdr>
        <w:top w:val="none" w:sz="0" w:space="0" w:color="auto"/>
        <w:left w:val="none" w:sz="0" w:space="0" w:color="auto"/>
        <w:bottom w:val="none" w:sz="0" w:space="0" w:color="auto"/>
        <w:right w:val="none" w:sz="0" w:space="0" w:color="auto"/>
      </w:divBdr>
    </w:div>
    <w:div w:id="266811450">
      <w:bodyDiv w:val="1"/>
      <w:marLeft w:val="0"/>
      <w:marRight w:val="0"/>
      <w:marTop w:val="0"/>
      <w:marBottom w:val="0"/>
      <w:divBdr>
        <w:top w:val="none" w:sz="0" w:space="0" w:color="auto"/>
        <w:left w:val="none" w:sz="0" w:space="0" w:color="auto"/>
        <w:bottom w:val="none" w:sz="0" w:space="0" w:color="auto"/>
        <w:right w:val="none" w:sz="0" w:space="0" w:color="auto"/>
      </w:divBdr>
    </w:div>
    <w:div w:id="281503324">
      <w:bodyDiv w:val="1"/>
      <w:marLeft w:val="0"/>
      <w:marRight w:val="0"/>
      <w:marTop w:val="0"/>
      <w:marBottom w:val="0"/>
      <w:divBdr>
        <w:top w:val="none" w:sz="0" w:space="0" w:color="auto"/>
        <w:left w:val="none" w:sz="0" w:space="0" w:color="auto"/>
        <w:bottom w:val="none" w:sz="0" w:space="0" w:color="auto"/>
        <w:right w:val="none" w:sz="0" w:space="0" w:color="auto"/>
      </w:divBdr>
    </w:div>
    <w:div w:id="290788027">
      <w:bodyDiv w:val="1"/>
      <w:marLeft w:val="0"/>
      <w:marRight w:val="0"/>
      <w:marTop w:val="0"/>
      <w:marBottom w:val="0"/>
      <w:divBdr>
        <w:top w:val="none" w:sz="0" w:space="0" w:color="auto"/>
        <w:left w:val="none" w:sz="0" w:space="0" w:color="auto"/>
        <w:bottom w:val="none" w:sz="0" w:space="0" w:color="auto"/>
        <w:right w:val="none" w:sz="0" w:space="0" w:color="auto"/>
      </w:divBdr>
    </w:div>
    <w:div w:id="294868654">
      <w:bodyDiv w:val="1"/>
      <w:marLeft w:val="0"/>
      <w:marRight w:val="0"/>
      <w:marTop w:val="0"/>
      <w:marBottom w:val="0"/>
      <w:divBdr>
        <w:top w:val="none" w:sz="0" w:space="0" w:color="auto"/>
        <w:left w:val="none" w:sz="0" w:space="0" w:color="auto"/>
        <w:bottom w:val="none" w:sz="0" w:space="0" w:color="auto"/>
        <w:right w:val="none" w:sz="0" w:space="0" w:color="auto"/>
      </w:divBdr>
    </w:div>
    <w:div w:id="318002901">
      <w:bodyDiv w:val="1"/>
      <w:marLeft w:val="0"/>
      <w:marRight w:val="0"/>
      <w:marTop w:val="0"/>
      <w:marBottom w:val="0"/>
      <w:divBdr>
        <w:top w:val="none" w:sz="0" w:space="0" w:color="auto"/>
        <w:left w:val="none" w:sz="0" w:space="0" w:color="auto"/>
        <w:bottom w:val="none" w:sz="0" w:space="0" w:color="auto"/>
        <w:right w:val="none" w:sz="0" w:space="0" w:color="auto"/>
      </w:divBdr>
    </w:div>
    <w:div w:id="337126325">
      <w:bodyDiv w:val="1"/>
      <w:marLeft w:val="0"/>
      <w:marRight w:val="0"/>
      <w:marTop w:val="0"/>
      <w:marBottom w:val="0"/>
      <w:divBdr>
        <w:top w:val="none" w:sz="0" w:space="0" w:color="auto"/>
        <w:left w:val="none" w:sz="0" w:space="0" w:color="auto"/>
        <w:bottom w:val="none" w:sz="0" w:space="0" w:color="auto"/>
        <w:right w:val="none" w:sz="0" w:space="0" w:color="auto"/>
      </w:divBdr>
    </w:div>
    <w:div w:id="341710573">
      <w:bodyDiv w:val="1"/>
      <w:marLeft w:val="0"/>
      <w:marRight w:val="0"/>
      <w:marTop w:val="0"/>
      <w:marBottom w:val="0"/>
      <w:divBdr>
        <w:top w:val="none" w:sz="0" w:space="0" w:color="auto"/>
        <w:left w:val="none" w:sz="0" w:space="0" w:color="auto"/>
        <w:bottom w:val="none" w:sz="0" w:space="0" w:color="auto"/>
        <w:right w:val="none" w:sz="0" w:space="0" w:color="auto"/>
      </w:divBdr>
    </w:div>
    <w:div w:id="371223865">
      <w:bodyDiv w:val="1"/>
      <w:marLeft w:val="0"/>
      <w:marRight w:val="0"/>
      <w:marTop w:val="0"/>
      <w:marBottom w:val="0"/>
      <w:divBdr>
        <w:top w:val="none" w:sz="0" w:space="0" w:color="auto"/>
        <w:left w:val="none" w:sz="0" w:space="0" w:color="auto"/>
        <w:bottom w:val="none" w:sz="0" w:space="0" w:color="auto"/>
        <w:right w:val="none" w:sz="0" w:space="0" w:color="auto"/>
      </w:divBdr>
    </w:div>
    <w:div w:id="377364433">
      <w:bodyDiv w:val="1"/>
      <w:marLeft w:val="0"/>
      <w:marRight w:val="0"/>
      <w:marTop w:val="0"/>
      <w:marBottom w:val="0"/>
      <w:divBdr>
        <w:top w:val="none" w:sz="0" w:space="0" w:color="auto"/>
        <w:left w:val="none" w:sz="0" w:space="0" w:color="auto"/>
        <w:bottom w:val="none" w:sz="0" w:space="0" w:color="auto"/>
        <w:right w:val="none" w:sz="0" w:space="0" w:color="auto"/>
      </w:divBdr>
    </w:div>
    <w:div w:id="402988821">
      <w:bodyDiv w:val="1"/>
      <w:marLeft w:val="0"/>
      <w:marRight w:val="0"/>
      <w:marTop w:val="0"/>
      <w:marBottom w:val="0"/>
      <w:divBdr>
        <w:top w:val="none" w:sz="0" w:space="0" w:color="auto"/>
        <w:left w:val="none" w:sz="0" w:space="0" w:color="auto"/>
        <w:bottom w:val="none" w:sz="0" w:space="0" w:color="auto"/>
        <w:right w:val="none" w:sz="0" w:space="0" w:color="auto"/>
      </w:divBdr>
    </w:div>
    <w:div w:id="463155825">
      <w:bodyDiv w:val="1"/>
      <w:marLeft w:val="0"/>
      <w:marRight w:val="0"/>
      <w:marTop w:val="0"/>
      <w:marBottom w:val="0"/>
      <w:divBdr>
        <w:top w:val="none" w:sz="0" w:space="0" w:color="auto"/>
        <w:left w:val="none" w:sz="0" w:space="0" w:color="auto"/>
        <w:bottom w:val="none" w:sz="0" w:space="0" w:color="auto"/>
        <w:right w:val="none" w:sz="0" w:space="0" w:color="auto"/>
      </w:divBdr>
    </w:div>
    <w:div w:id="483930570">
      <w:bodyDiv w:val="1"/>
      <w:marLeft w:val="0"/>
      <w:marRight w:val="0"/>
      <w:marTop w:val="0"/>
      <w:marBottom w:val="0"/>
      <w:divBdr>
        <w:top w:val="none" w:sz="0" w:space="0" w:color="auto"/>
        <w:left w:val="none" w:sz="0" w:space="0" w:color="auto"/>
        <w:bottom w:val="none" w:sz="0" w:space="0" w:color="auto"/>
        <w:right w:val="none" w:sz="0" w:space="0" w:color="auto"/>
      </w:divBdr>
    </w:div>
    <w:div w:id="500700548">
      <w:bodyDiv w:val="1"/>
      <w:marLeft w:val="0"/>
      <w:marRight w:val="0"/>
      <w:marTop w:val="0"/>
      <w:marBottom w:val="0"/>
      <w:divBdr>
        <w:top w:val="none" w:sz="0" w:space="0" w:color="auto"/>
        <w:left w:val="none" w:sz="0" w:space="0" w:color="auto"/>
        <w:bottom w:val="none" w:sz="0" w:space="0" w:color="auto"/>
        <w:right w:val="none" w:sz="0" w:space="0" w:color="auto"/>
      </w:divBdr>
    </w:div>
    <w:div w:id="503328301">
      <w:bodyDiv w:val="1"/>
      <w:marLeft w:val="0"/>
      <w:marRight w:val="0"/>
      <w:marTop w:val="0"/>
      <w:marBottom w:val="0"/>
      <w:divBdr>
        <w:top w:val="none" w:sz="0" w:space="0" w:color="auto"/>
        <w:left w:val="none" w:sz="0" w:space="0" w:color="auto"/>
        <w:bottom w:val="none" w:sz="0" w:space="0" w:color="auto"/>
        <w:right w:val="none" w:sz="0" w:space="0" w:color="auto"/>
      </w:divBdr>
    </w:div>
    <w:div w:id="541795517">
      <w:bodyDiv w:val="1"/>
      <w:marLeft w:val="0"/>
      <w:marRight w:val="0"/>
      <w:marTop w:val="0"/>
      <w:marBottom w:val="0"/>
      <w:divBdr>
        <w:top w:val="none" w:sz="0" w:space="0" w:color="auto"/>
        <w:left w:val="none" w:sz="0" w:space="0" w:color="auto"/>
        <w:bottom w:val="none" w:sz="0" w:space="0" w:color="auto"/>
        <w:right w:val="none" w:sz="0" w:space="0" w:color="auto"/>
      </w:divBdr>
    </w:div>
    <w:div w:id="546570249">
      <w:bodyDiv w:val="1"/>
      <w:marLeft w:val="0"/>
      <w:marRight w:val="0"/>
      <w:marTop w:val="0"/>
      <w:marBottom w:val="0"/>
      <w:divBdr>
        <w:top w:val="none" w:sz="0" w:space="0" w:color="auto"/>
        <w:left w:val="none" w:sz="0" w:space="0" w:color="auto"/>
        <w:bottom w:val="none" w:sz="0" w:space="0" w:color="auto"/>
        <w:right w:val="none" w:sz="0" w:space="0" w:color="auto"/>
      </w:divBdr>
    </w:div>
    <w:div w:id="568853620">
      <w:bodyDiv w:val="1"/>
      <w:marLeft w:val="0"/>
      <w:marRight w:val="0"/>
      <w:marTop w:val="0"/>
      <w:marBottom w:val="0"/>
      <w:divBdr>
        <w:top w:val="none" w:sz="0" w:space="0" w:color="auto"/>
        <w:left w:val="none" w:sz="0" w:space="0" w:color="auto"/>
        <w:bottom w:val="none" w:sz="0" w:space="0" w:color="auto"/>
        <w:right w:val="none" w:sz="0" w:space="0" w:color="auto"/>
      </w:divBdr>
    </w:div>
    <w:div w:id="602349648">
      <w:bodyDiv w:val="1"/>
      <w:marLeft w:val="0"/>
      <w:marRight w:val="0"/>
      <w:marTop w:val="0"/>
      <w:marBottom w:val="0"/>
      <w:divBdr>
        <w:top w:val="none" w:sz="0" w:space="0" w:color="auto"/>
        <w:left w:val="none" w:sz="0" w:space="0" w:color="auto"/>
        <w:bottom w:val="none" w:sz="0" w:space="0" w:color="auto"/>
        <w:right w:val="none" w:sz="0" w:space="0" w:color="auto"/>
      </w:divBdr>
    </w:div>
    <w:div w:id="602734612">
      <w:bodyDiv w:val="1"/>
      <w:marLeft w:val="0"/>
      <w:marRight w:val="0"/>
      <w:marTop w:val="0"/>
      <w:marBottom w:val="0"/>
      <w:divBdr>
        <w:top w:val="none" w:sz="0" w:space="0" w:color="auto"/>
        <w:left w:val="none" w:sz="0" w:space="0" w:color="auto"/>
        <w:bottom w:val="none" w:sz="0" w:space="0" w:color="auto"/>
        <w:right w:val="none" w:sz="0" w:space="0" w:color="auto"/>
      </w:divBdr>
    </w:div>
    <w:div w:id="603224863">
      <w:bodyDiv w:val="1"/>
      <w:marLeft w:val="0"/>
      <w:marRight w:val="0"/>
      <w:marTop w:val="0"/>
      <w:marBottom w:val="0"/>
      <w:divBdr>
        <w:top w:val="none" w:sz="0" w:space="0" w:color="auto"/>
        <w:left w:val="none" w:sz="0" w:space="0" w:color="auto"/>
        <w:bottom w:val="none" w:sz="0" w:space="0" w:color="auto"/>
        <w:right w:val="none" w:sz="0" w:space="0" w:color="auto"/>
      </w:divBdr>
    </w:div>
    <w:div w:id="675110854">
      <w:bodyDiv w:val="1"/>
      <w:marLeft w:val="0"/>
      <w:marRight w:val="0"/>
      <w:marTop w:val="0"/>
      <w:marBottom w:val="0"/>
      <w:divBdr>
        <w:top w:val="none" w:sz="0" w:space="0" w:color="auto"/>
        <w:left w:val="none" w:sz="0" w:space="0" w:color="auto"/>
        <w:bottom w:val="none" w:sz="0" w:space="0" w:color="auto"/>
        <w:right w:val="none" w:sz="0" w:space="0" w:color="auto"/>
      </w:divBdr>
    </w:div>
    <w:div w:id="682434517">
      <w:bodyDiv w:val="1"/>
      <w:marLeft w:val="0"/>
      <w:marRight w:val="0"/>
      <w:marTop w:val="0"/>
      <w:marBottom w:val="0"/>
      <w:divBdr>
        <w:top w:val="none" w:sz="0" w:space="0" w:color="auto"/>
        <w:left w:val="none" w:sz="0" w:space="0" w:color="auto"/>
        <w:bottom w:val="none" w:sz="0" w:space="0" w:color="auto"/>
        <w:right w:val="none" w:sz="0" w:space="0" w:color="auto"/>
      </w:divBdr>
    </w:div>
    <w:div w:id="711416384">
      <w:bodyDiv w:val="1"/>
      <w:marLeft w:val="0"/>
      <w:marRight w:val="0"/>
      <w:marTop w:val="0"/>
      <w:marBottom w:val="0"/>
      <w:divBdr>
        <w:top w:val="none" w:sz="0" w:space="0" w:color="auto"/>
        <w:left w:val="none" w:sz="0" w:space="0" w:color="auto"/>
        <w:bottom w:val="none" w:sz="0" w:space="0" w:color="auto"/>
        <w:right w:val="none" w:sz="0" w:space="0" w:color="auto"/>
      </w:divBdr>
    </w:div>
    <w:div w:id="743260796">
      <w:bodyDiv w:val="1"/>
      <w:marLeft w:val="0"/>
      <w:marRight w:val="0"/>
      <w:marTop w:val="0"/>
      <w:marBottom w:val="0"/>
      <w:divBdr>
        <w:top w:val="none" w:sz="0" w:space="0" w:color="auto"/>
        <w:left w:val="none" w:sz="0" w:space="0" w:color="auto"/>
        <w:bottom w:val="none" w:sz="0" w:space="0" w:color="auto"/>
        <w:right w:val="none" w:sz="0" w:space="0" w:color="auto"/>
      </w:divBdr>
    </w:div>
    <w:div w:id="754588745">
      <w:bodyDiv w:val="1"/>
      <w:marLeft w:val="0"/>
      <w:marRight w:val="0"/>
      <w:marTop w:val="0"/>
      <w:marBottom w:val="0"/>
      <w:divBdr>
        <w:top w:val="none" w:sz="0" w:space="0" w:color="auto"/>
        <w:left w:val="none" w:sz="0" w:space="0" w:color="auto"/>
        <w:bottom w:val="none" w:sz="0" w:space="0" w:color="auto"/>
        <w:right w:val="none" w:sz="0" w:space="0" w:color="auto"/>
      </w:divBdr>
    </w:div>
    <w:div w:id="765930146">
      <w:bodyDiv w:val="1"/>
      <w:marLeft w:val="0"/>
      <w:marRight w:val="0"/>
      <w:marTop w:val="0"/>
      <w:marBottom w:val="0"/>
      <w:divBdr>
        <w:top w:val="none" w:sz="0" w:space="0" w:color="auto"/>
        <w:left w:val="none" w:sz="0" w:space="0" w:color="auto"/>
        <w:bottom w:val="none" w:sz="0" w:space="0" w:color="auto"/>
        <w:right w:val="none" w:sz="0" w:space="0" w:color="auto"/>
      </w:divBdr>
    </w:div>
    <w:div w:id="772170161">
      <w:bodyDiv w:val="1"/>
      <w:marLeft w:val="0"/>
      <w:marRight w:val="0"/>
      <w:marTop w:val="0"/>
      <w:marBottom w:val="0"/>
      <w:divBdr>
        <w:top w:val="none" w:sz="0" w:space="0" w:color="auto"/>
        <w:left w:val="none" w:sz="0" w:space="0" w:color="auto"/>
        <w:bottom w:val="none" w:sz="0" w:space="0" w:color="auto"/>
        <w:right w:val="none" w:sz="0" w:space="0" w:color="auto"/>
      </w:divBdr>
    </w:div>
    <w:div w:id="778836349">
      <w:bodyDiv w:val="1"/>
      <w:marLeft w:val="0"/>
      <w:marRight w:val="0"/>
      <w:marTop w:val="0"/>
      <w:marBottom w:val="0"/>
      <w:divBdr>
        <w:top w:val="none" w:sz="0" w:space="0" w:color="auto"/>
        <w:left w:val="none" w:sz="0" w:space="0" w:color="auto"/>
        <w:bottom w:val="none" w:sz="0" w:space="0" w:color="auto"/>
        <w:right w:val="none" w:sz="0" w:space="0" w:color="auto"/>
      </w:divBdr>
    </w:div>
    <w:div w:id="801113802">
      <w:bodyDiv w:val="1"/>
      <w:marLeft w:val="0"/>
      <w:marRight w:val="0"/>
      <w:marTop w:val="0"/>
      <w:marBottom w:val="0"/>
      <w:divBdr>
        <w:top w:val="none" w:sz="0" w:space="0" w:color="auto"/>
        <w:left w:val="none" w:sz="0" w:space="0" w:color="auto"/>
        <w:bottom w:val="none" w:sz="0" w:space="0" w:color="auto"/>
        <w:right w:val="none" w:sz="0" w:space="0" w:color="auto"/>
      </w:divBdr>
    </w:div>
    <w:div w:id="814301649">
      <w:bodyDiv w:val="1"/>
      <w:marLeft w:val="0"/>
      <w:marRight w:val="0"/>
      <w:marTop w:val="0"/>
      <w:marBottom w:val="0"/>
      <w:divBdr>
        <w:top w:val="none" w:sz="0" w:space="0" w:color="auto"/>
        <w:left w:val="none" w:sz="0" w:space="0" w:color="auto"/>
        <w:bottom w:val="none" w:sz="0" w:space="0" w:color="auto"/>
        <w:right w:val="none" w:sz="0" w:space="0" w:color="auto"/>
      </w:divBdr>
    </w:div>
    <w:div w:id="833880742">
      <w:bodyDiv w:val="1"/>
      <w:marLeft w:val="0"/>
      <w:marRight w:val="0"/>
      <w:marTop w:val="0"/>
      <w:marBottom w:val="0"/>
      <w:divBdr>
        <w:top w:val="none" w:sz="0" w:space="0" w:color="auto"/>
        <w:left w:val="none" w:sz="0" w:space="0" w:color="auto"/>
        <w:bottom w:val="none" w:sz="0" w:space="0" w:color="auto"/>
        <w:right w:val="none" w:sz="0" w:space="0" w:color="auto"/>
      </w:divBdr>
    </w:div>
    <w:div w:id="836461123">
      <w:bodyDiv w:val="1"/>
      <w:marLeft w:val="0"/>
      <w:marRight w:val="0"/>
      <w:marTop w:val="0"/>
      <w:marBottom w:val="0"/>
      <w:divBdr>
        <w:top w:val="none" w:sz="0" w:space="0" w:color="auto"/>
        <w:left w:val="none" w:sz="0" w:space="0" w:color="auto"/>
        <w:bottom w:val="none" w:sz="0" w:space="0" w:color="auto"/>
        <w:right w:val="none" w:sz="0" w:space="0" w:color="auto"/>
      </w:divBdr>
    </w:div>
    <w:div w:id="863397957">
      <w:bodyDiv w:val="1"/>
      <w:marLeft w:val="0"/>
      <w:marRight w:val="0"/>
      <w:marTop w:val="0"/>
      <w:marBottom w:val="0"/>
      <w:divBdr>
        <w:top w:val="none" w:sz="0" w:space="0" w:color="auto"/>
        <w:left w:val="none" w:sz="0" w:space="0" w:color="auto"/>
        <w:bottom w:val="none" w:sz="0" w:space="0" w:color="auto"/>
        <w:right w:val="none" w:sz="0" w:space="0" w:color="auto"/>
      </w:divBdr>
    </w:div>
    <w:div w:id="895824817">
      <w:bodyDiv w:val="1"/>
      <w:marLeft w:val="0"/>
      <w:marRight w:val="0"/>
      <w:marTop w:val="0"/>
      <w:marBottom w:val="0"/>
      <w:divBdr>
        <w:top w:val="none" w:sz="0" w:space="0" w:color="auto"/>
        <w:left w:val="none" w:sz="0" w:space="0" w:color="auto"/>
        <w:bottom w:val="none" w:sz="0" w:space="0" w:color="auto"/>
        <w:right w:val="none" w:sz="0" w:space="0" w:color="auto"/>
      </w:divBdr>
    </w:div>
    <w:div w:id="897936844">
      <w:bodyDiv w:val="1"/>
      <w:marLeft w:val="0"/>
      <w:marRight w:val="0"/>
      <w:marTop w:val="0"/>
      <w:marBottom w:val="0"/>
      <w:divBdr>
        <w:top w:val="none" w:sz="0" w:space="0" w:color="auto"/>
        <w:left w:val="none" w:sz="0" w:space="0" w:color="auto"/>
        <w:bottom w:val="none" w:sz="0" w:space="0" w:color="auto"/>
        <w:right w:val="none" w:sz="0" w:space="0" w:color="auto"/>
      </w:divBdr>
    </w:div>
    <w:div w:id="906378940">
      <w:bodyDiv w:val="1"/>
      <w:marLeft w:val="0"/>
      <w:marRight w:val="0"/>
      <w:marTop w:val="0"/>
      <w:marBottom w:val="0"/>
      <w:divBdr>
        <w:top w:val="none" w:sz="0" w:space="0" w:color="auto"/>
        <w:left w:val="none" w:sz="0" w:space="0" w:color="auto"/>
        <w:bottom w:val="none" w:sz="0" w:space="0" w:color="auto"/>
        <w:right w:val="none" w:sz="0" w:space="0" w:color="auto"/>
      </w:divBdr>
    </w:div>
    <w:div w:id="935790346">
      <w:bodyDiv w:val="1"/>
      <w:marLeft w:val="0"/>
      <w:marRight w:val="0"/>
      <w:marTop w:val="0"/>
      <w:marBottom w:val="0"/>
      <w:divBdr>
        <w:top w:val="none" w:sz="0" w:space="0" w:color="auto"/>
        <w:left w:val="none" w:sz="0" w:space="0" w:color="auto"/>
        <w:bottom w:val="none" w:sz="0" w:space="0" w:color="auto"/>
        <w:right w:val="none" w:sz="0" w:space="0" w:color="auto"/>
      </w:divBdr>
    </w:div>
    <w:div w:id="936404945">
      <w:bodyDiv w:val="1"/>
      <w:marLeft w:val="0"/>
      <w:marRight w:val="0"/>
      <w:marTop w:val="0"/>
      <w:marBottom w:val="0"/>
      <w:divBdr>
        <w:top w:val="none" w:sz="0" w:space="0" w:color="auto"/>
        <w:left w:val="none" w:sz="0" w:space="0" w:color="auto"/>
        <w:bottom w:val="none" w:sz="0" w:space="0" w:color="auto"/>
        <w:right w:val="none" w:sz="0" w:space="0" w:color="auto"/>
      </w:divBdr>
    </w:div>
    <w:div w:id="943852192">
      <w:bodyDiv w:val="1"/>
      <w:marLeft w:val="0"/>
      <w:marRight w:val="0"/>
      <w:marTop w:val="0"/>
      <w:marBottom w:val="0"/>
      <w:divBdr>
        <w:top w:val="none" w:sz="0" w:space="0" w:color="auto"/>
        <w:left w:val="none" w:sz="0" w:space="0" w:color="auto"/>
        <w:bottom w:val="none" w:sz="0" w:space="0" w:color="auto"/>
        <w:right w:val="none" w:sz="0" w:space="0" w:color="auto"/>
      </w:divBdr>
    </w:div>
    <w:div w:id="954023633">
      <w:bodyDiv w:val="1"/>
      <w:marLeft w:val="0"/>
      <w:marRight w:val="0"/>
      <w:marTop w:val="0"/>
      <w:marBottom w:val="0"/>
      <w:divBdr>
        <w:top w:val="none" w:sz="0" w:space="0" w:color="auto"/>
        <w:left w:val="none" w:sz="0" w:space="0" w:color="auto"/>
        <w:bottom w:val="none" w:sz="0" w:space="0" w:color="auto"/>
        <w:right w:val="none" w:sz="0" w:space="0" w:color="auto"/>
      </w:divBdr>
    </w:div>
    <w:div w:id="973827532">
      <w:bodyDiv w:val="1"/>
      <w:marLeft w:val="0"/>
      <w:marRight w:val="0"/>
      <w:marTop w:val="0"/>
      <w:marBottom w:val="0"/>
      <w:divBdr>
        <w:top w:val="none" w:sz="0" w:space="0" w:color="auto"/>
        <w:left w:val="none" w:sz="0" w:space="0" w:color="auto"/>
        <w:bottom w:val="none" w:sz="0" w:space="0" w:color="auto"/>
        <w:right w:val="none" w:sz="0" w:space="0" w:color="auto"/>
      </w:divBdr>
    </w:div>
    <w:div w:id="993605384">
      <w:bodyDiv w:val="1"/>
      <w:marLeft w:val="0"/>
      <w:marRight w:val="0"/>
      <w:marTop w:val="0"/>
      <w:marBottom w:val="0"/>
      <w:divBdr>
        <w:top w:val="none" w:sz="0" w:space="0" w:color="auto"/>
        <w:left w:val="none" w:sz="0" w:space="0" w:color="auto"/>
        <w:bottom w:val="none" w:sz="0" w:space="0" w:color="auto"/>
        <w:right w:val="none" w:sz="0" w:space="0" w:color="auto"/>
      </w:divBdr>
    </w:div>
    <w:div w:id="1037585366">
      <w:bodyDiv w:val="1"/>
      <w:marLeft w:val="0"/>
      <w:marRight w:val="0"/>
      <w:marTop w:val="0"/>
      <w:marBottom w:val="0"/>
      <w:divBdr>
        <w:top w:val="none" w:sz="0" w:space="0" w:color="auto"/>
        <w:left w:val="none" w:sz="0" w:space="0" w:color="auto"/>
        <w:bottom w:val="none" w:sz="0" w:space="0" w:color="auto"/>
        <w:right w:val="none" w:sz="0" w:space="0" w:color="auto"/>
      </w:divBdr>
    </w:div>
    <w:div w:id="1058549696">
      <w:bodyDiv w:val="1"/>
      <w:marLeft w:val="0"/>
      <w:marRight w:val="0"/>
      <w:marTop w:val="0"/>
      <w:marBottom w:val="0"/>
      <w:divBdr>
        <w:top w:val="none" w:sz="0" w:space="0" w:color="auto"/>
        <w:left w:val="none" w:sz="0" w:space="0" w:color="auto"/>
        <w:bottom w:val="none" w:sz="0" w:space="0" w:color="auto"/>
        <w:right w:val="none" w:sz="0" w:space="0" w:color="auto"/>
      </w:divBdr>
    </w:div>
    <w:div w:id="1095515612">
      <w:bodyDiv w:val="1"/>
      <w:marLeft w:val="0"/>
      <w:marRight w:val="0"/>
      <w:marTop w:val="0"/>
      <w:marBottom w:val="0"/>
      <w:divBdr>
        <w:top w:val="none" w:sz="0" w:space="0" w:color="auto"/>
        <w:left w:val="none" w:sz="0" w:space="0" w:color="auto"/>
        <w:bottom w:val="none" w:sz="0" w:space="0" w:color="auto"/>
        <w:right w:val="none" w:sz="0" w:space="0" w:color="auto"/>
      </w:divBdr>
    </w:div>
    <w:div w:id="1133714076">
      <w:bodyDiv w:val="1"/>
      <w:marLeft w:val="0"/>
      <w:marRight w:val="0"/>
      <w:marTop w:val="0"/>
      <w:marBottom w:val="0"/>
      <w:divBdr>
        <w:top w:val="none" w:sz="0" w:space="0" w:color="auto"/>
        <w:left w:val="none" w:sz="0" w:space="0" w:color="auto"/>
        <w:bottom w:val="none" w:sz="0" w:space="0" w:color="auto"/>
        <w:right w:val="none" w:sz="0" w:space="0" w:color="auto"/>
      </w:divBdr>
    </w:div>
    <w:div w:id="1143472677">
      <w:bodyDiv w:val="1"/>
      <w:marLeft w:val="0"/>
      <w:marRight w:val="0"/>
      <w:marTop w:val="0"/>
      <w:marBottom w:val="0"/>
      <w:divBdr>
        <w:top w:val="none" w:sz="0" w:space="0" w:color="auto"/>
        <w:left w:val="none" w:sz="0" w:space="0" w:color="auto"/>
        <w:bottom w:val="none" w:sz="0" w:space="0" w:color="auto"/>
        <w:right w:val="none" w:sz="0" w:space="0" w:color="auto"/>
      </w:divBdr>
    </w:div>
    <w:div w:id="1147668487">
      <w:bodyDiv w:val="1"/>
      <w:marLeft w:val="0"/>
      <w:marRight w:val="0"/>
      <w:marTop w:val="0"/>
      <w:marBottom w:val="0"/>
      <w:divBdr>
        <w:top w:val="none" w:sz="0" w:space="0" w:color="auto"/>
        <w:left w:val="none" w:sz="0" w:space="0" w:color="auto"/>
        <w:bottom w:val="none" w:sz="0" w:space="0" w:color="auto"/>
        <w:right w:val="none" w:sz="0" w:space="0" w:color="auto"/>
      </w:divBdr>
    </w:div>
    <w:div w:id="1153450121">
      <w:bodyDiv w:val="1"/>
      <w:marLeft w:val="0"/>
      <w:marRight w:val="0"/>
      <w:marTop w:val="0"/>
      <w:marBottom w:val="0"/>
      <w:divBdr>
        <w:top w:val="none" w:sz="0" w:space="0" w:color="auto"/>
        <w:left w:val="none" w:sz="0" w:space="0" w:color="auto"/>
        <w:bottom w:val="none" w:sz="0" w:space="0" w:color="auto"/>
        <w:right w:val="none" w:sz="0" w:space="0" w:color="auto"/>
      </w:divBdr>
    </w:div>
    <w:div w:id="1180701360">
      <w:bodyDiv w:val="1"/>
      <w:marLeft w:val="0"/>
      <w:marRight w:val="0"/>
      <w:marTop w:val="0"/>
      <w:marBottom w:val="0"/>
      <w:divBdr>
        <w:top w:val="none" w:sz="0" w:space="0" w:color="auto"/>
        <w:left w:val="none" w:sz="0" w:space="0" w:color="auto"/>
        <w:bottom w:val="none" w:sz="0" w:space="0" w:color="auto"/>
        <w:right w:val="none" w:sz="0" w:space="0" w:color="auto"/>
      </w:divBdr>
    </w:div>
    <w:div w:id="1189569115">
      <w:bodyDiv w:val="1"/>
      <w:marLeft w:val="0"/>
      <w:marRight w:val="0"/>
      <w:marTop w:val="0"/>
      <w:marBottom w:val="0"/>
      <w:divBdr>
        <w:top w:val="none" w:sz="0" w:space="0" w:color="auto"/>
        <w:left w:val="none" w:sz="0" w:space="0" w:color="auto"/>
        <w:bottom w:val="none" w:sz="0" w:space="0" w:color="auto"/>
        <w:right w:val="none" w:sz="0" w:space="0" w:color="auto"/>
      </w:divBdr>
    </w:div>
    <w:div w:id="1211727415">
      <w:bodyDiv w:val="1"/>
      <w:marLeft w:val="0"/>
      <w:marRight w:val="0"/>
      <w:marTop w:val="0"/>
      <w:marBottom w:val="0"/>
      <w:divBdr>
        <w:top w:val="none" w:sz="0" w:space="0" w:color="auto"/>
        <w:left w:val="none" w:sz="0" w:space="0" w:color="auto"/>
        <w:bottom w:val="none" w:sz="0" w:space="0" w:color="auto"/>
        <w:right w:val="none" w:sz="0" w:space="0" w:color="auto"/>
      </w:divBdr>
    </w:div>
    <w:div w:id="1219249575">
      <w:bodyDiv w:val="1"/>
      <w:marLeft w:val="0"/>
      <w:marRight w:val="0"/>
      <w:marTop w:val="0"/>
      <w:marBottom w:val="0"/>
      <w:divBdr>
        <w:top w:val="none" w:sz="0" w:space="0" w:color="auto"/>
        <w:left w:val="none" w:sz="0" w:space="0" w:color="auto"/>
        <w:bottom w:val="none" w:sz="0" w:space="0" w:color="auto"/>
        <w:right w:val="none" w:sz="0" w:space="0" w:color="auto"/>
      </w:divBdr>
    </w:div>
    <w:div w:id="1222249241">
      <w:bodyDiv w:val="1"/>
      <w:marLeft w:val="0"/>
      <w:marRight w:val="0"/>
      <w:marTop w:val="0"/>
      <w:marBottom w:val="0"/>
      <w:divBdr>
        <w:top w:val="none" w:sz="0" w:space="0" w:color="auto"/>
        <w:left w:val="none" w:sz="0" w:space="0" w:color="auto"/>
        <w:bottom w:val="none" w:sz="0" w:space="0" w:color="auto"/>
        <w:right w:val="none" w:sz="0" w:space="0" w:color="auto"/>
      </w:divBdr>
    </w:div>
    <w:div w:id="1359354167">
      <w:bodyDiv w:val="1"/>
      <w:marLeft w:val="0"/>
      <w:marRight w:val="0"/>
      <w:marTop w:val="0"/>
      <w:marBottom w:val="0"/>
      <w:divBdr>
        <w:top w:val="none" w:sz="0" w:space="0" w:color="auto"/>
        <w:left w:val="none" w:sz="0" w:space="0" w:color="auto"/>
        <w:bottom w:val="none" w:sz="0" w:space="0" w:color="auto"/>
        <w:right w:val="none" w:sz="0" w:space="0" w:color="auto"/>
      </w:divBdr>
    </w:div>
    <w:div w:id="1367832817">
      <w:bodyDiv w:val="1"/>
      <w:marLeft w:val="0"/>
      <w:marRight w:val="0"/>
      <w:marTop w:val="0"/>
      <w:marBottom w:val="0"/>
      <w:divBdr>
        <w:top w:val="none" w:sz="0" w:space="0" w:color="auto"/>
        <w:left w:val="none" w:sz="0" w:space="0" w:color="auto"/>
        <w:bottom w:val="none" w:sz="0" w:space="0" w:color="auto"/>
        <w:right w:val="none" w:sz="0" w:space="0" w:color="auto"/>
      </w:divBdr>
    </w:div>
    <w:div w:id="1378429486">
      <w:bodyDiv w:val="1"/>
      <w:marLeft w:val="0"/>
      <w:marRight w:val="0"/>
      <w:marTop w:val="0"/>
      <w:marBottom w:val="0"/>
      <w:divBdr>
        <w:top w:val="none" w:sz="0" w:space="0" w:color="auto"/>
        <w:left w:val="none" w:sz="0" w:space="0" w:color="auto"/>
        <w:bottom w:val="none" w:sz="0" w:space="0" w:color="auto"/>
        <w:right w:val="none" w:sz="0" w:space="0" w:color="auto"/>
      </w:divBdr>
    </w:div>
    <w:div w:id="1382827596">
      <w:bodyDiv w:val="1"/>
      <w:marLeft w:val="0"/>
      <w:marRight w:val="0"/>
      <w:marTop w:val="0"/>
      <w:marBottom w:val="0"/>
      <w:divBdr>
        <w:top w:val="none" w:sz="0" w:space="0" w:color="auto"/>
        <w:left w:val="none" w:sz="0" w:space="0" w:color="auto"/>
        <w:bottom w:val="none" w:sz="0" w:space="0" w:color="auto"/>
        <w:right w:val="none" w:sz="0" w:space="0" w:color="auto"/>
      </w:divBdr>
    </w:div>
    <w:div w:id="1401634967">
      <w:bodyDiv w:val="1"/>
      <w:marLeft w:val="0"/>
      <w:marRight w:val="0"/>
      <w:marTop w:val="0"/>
      <w:marBottom w:val="0"/>
      <w:divBdr>
        <w:top w:val="none" w:sz="0" w:space="0" w:color="auto"/>
        <w:left w:val="none" w:sz="0" w:space="0" w:color="auto"/>
        <w:bottom w:val="none" w:sz="0" w:space="0" w:color="auto"/>
        <w:right w:val="none" w:sz="0" w:space="0" w:color="auto"/>
      </w:divBdr>
    </w:div>
    <w:div w:id="1404177288">
      <w:bodyDiv w:val="1"/>
      <w:marLeft w:val="0"/>
      <w:marRight w:val="0"/>
      <w:marTop w:val="0"/>
      <w:marBottom w:val="0"/>
      <w:divBdr>
        <w:top w:val="none" w:sz="0" w:space="0" w:color="auto"/>
        <w:left w:val="none" w:sz="0" w:space="0" w:color="auto"/>
        <w:bottom w:val="none" w:sz="0" w:space="0" w:color="auto"/>
        <w:right w:val="none" w:sz="0" w:space="0" w:color="auto"/>
      </w:divBdr>
    </w:div>
    <w:div w:id="1425301299">
      <w:bodyDiv w:val="1"/>
      <w:marLeft w:val="0"/>
      <w:marRight w:val="0"/>
      <w:marTop w:val="0"/>
      <w:marBottom w:val="0"/>
      <w:divBdr>
        <w:top w:val="none" w:sz="0" w:space="0" w:color="auto"/>
        <w:left w:val="none" w:sz="0" w:space="0" w:color="auto"/>
        <w:bottom w:val="none" w:sz="0" w:space="0" w:color="auto"/>
        <w:right w:val="none" w:sz="0" w:space="0" w:color="auto"/>
      </w:divBdr>
    </w:div>
    <w:div w:id="1426997935">
      <w:bodyDiv w:val="1"/>
      <w:marLeft w:val="0"/>
      <w:marRight w:val="0"/>
      <w:marTop w:val="0"/>
      <w:marBottom w:val="0"/>
      <w:divBdr>
        <w:top w:val="none" w:sz="0" w:space="0" w:color="auto"/>
        <w:left w:val="none" w:sz="0" w:space="0" w:color="auto"/>
        <w:bottom w:val="none" w:sz="0" w:space="0" w:color="auto"/>
        <w:right w:val="none" w:sz="0" w:space="0" w:color="auto"/>
      </w:divBdr>
    </w:div>
    <w:div w:id="1464620450">
      <w:bodyDiv w:val="1"/>
      <w:marLeft w:val="0"/>
      <w:marRight w:val="0"/>
      <w:marTop w:val="0"/>
      <w:marBottom w:val="0"/>
      <w:divBdr>
        <w:top w:val="none" w:sz="0" w:space="0" w:color="auto"/>
        <w:left w:val="none" w:sz="0" w:space="0" w:color="auto"/>
        <w:bottom w:val="none" w:sz="0" w:space="0" w:color="auto"/>
        <w:right w:val="none" w:sz="0" w:space="0" w:color="auto"/>
      </w:divBdr>
    </w:div>
    <w:div w:id="1520460778">
      <w:bodyDiv w:val="1"/>
      <w:marLeft w:val="0"/>
      <w:marRight w:val="0"/>
      <w:marTop w:val="0"/>
      <w:marBottom w:val="0"/>
      <w:divBdr>
        <w:top w:val="none" w:sz="0" w:space="0" w:color="auto"/>
        <w:left w:val="none" w:sz="0" w:space="0" w:color="auto"/>
        <w:bottom w:val="none" w:sz="0" w:space="0" w:color="auto"/>
        <w:right w:val="none" w:sz="0" w:space="0" w:color="auto"/>
      </w:divBdr>
    </w:div>
    <w:div w:id="1528908323">
      <w:bodyDiv w:val="1"/>
      <w:marLeft w:val="0"/>
      <w:marRight w:val="0"/>
      <w:marTop w:val="0"/>
      <w:marBottom w:val="0"/>
      <w:divBdr>
        <w:top w:val="none" w:sz="0" w:space="0" w:color="auto"/>
        <w:left w:val="none" w:sz="0" w:space="0" w:color="auto"/>
        <w:bottom w:val="none" w:sz="0" w:space="0" w:color="auto"/>
        <w:right w:val="none" w:sz="0" w:space="0" w:color="auto"/>
      </w:divBdr>
    </w:div>
    <w:div w:id="1534926118">
      <w:bodyDiv w:val="1"/>
      <w:marLeft w:val="0"/>
      <w:marRight w:val="0"/>
      <w:marTop w:val="0"/>
      <w:marBottom w:val="0"/>
      <w:divBdr>
        <w:top w:val="none" w:sz="0" w:space="0" w:color="auto"/>
        <w:left w:val="none" w:sz="0" w:space="0" w:color="auto"/>
        <w:bottom w:val="none" w:sz="0" w:space="0" w:color="auto"/>
        <w:right w:val="none" w:sz="0" w:space="0" w:color="auto"/>
      </w:divBdr>
    </w:div>
    <w:div w:id="1552037581">
      <w:bodyDiv w:val="1"/>
      <w:marLeft w:val="0"/>
      <w:marRight w:val="0"/>
      <w:marTop w:val="0"/>
      <w:marBottom w:val="0"/>
      <w:divBdr>
        <w:top w:val="none" w:sz="0" w:space="0" w:color="auto"/>
        <w:left w:val="none" w:sz="0" w:space="0" w:color="auto"/>
        <w:bottom w:val="none" w:sz="0" w:space="0" w:color="auto"/>
        <w:right w:val="none" w:sz="0" w:space="0" w:color="auto"/>
      </w:divBdr>
    </w:div>
    <w:div w:id="1590382558">
      <w:bodyDiv w:val="1"/>
      <w:marLeft w:val="0"/>
      <w:marRight w:val="0"/>
      <w:marTop w:val="0"/>
      <w:marBottom w:val="0"/>
      <w:divBdr>
        <w:top w:val="none" w:sz="0" w:space="0" w:color="auto"/>
        <w:left w:val="none" w:sz="0" w:space="0" w:color="auto"/>
        <w:bottom w:val="none" w:sz="0" w:space="0" w:color="auto"/>
        <w:right w:val="none" w:sz="0" w:space="0" w:color="auto"/>
      </w:divBdr>
    </w:div>
    <w:div w:id="1608124764">
      <w:bodyDiv w:val="1"/>
      <w:marLeft w:val="0"/>
      <w:marRight w:val="0"/>
      <w:marTop w:val="0"/>
      <w:marBottom w:val="0"/>
      <w:divBdr>
        <w:top w:val="none" w:sz="0" w:space="0" w:color="auto"/>
        <w:left w:val="none" w:sz="0" w:space="0" w:color="auto"/>
        <w:bottom w:val="none" w:sz="0" w:space="0" w:color="auto"/>
        <w:right w:val="none" w:sz="0" w:space="0" w:color="auto"/>
      </w:divBdr>
    </w:div>
    <w:div w:id="1651247281">
      <w:bodyDiv w:val="1"/>
      <w:marLeft w:val="0"/>
      <w:marRight w:val="0"/>
      <w:marTop w:val="0"/>
      <w:marBottom w:val="0"/>
      <w:divBdr>
        <w:top w:val="none" w:sz="0" w:space="0" w:color="auto"/>
        <w:left w:val="none" w:sz="0" w:space="0" w:color="auto"/>
        <w:bottom w:val="none" w:sz="0" w:space="0" w:color="auto"/>
        <w:right w:val="none" w:sz="0" w:space="0" w:color="auto"/>
      </w:divBdr>
    </w:div>
    <w:div w:id="1659337741">
      <w:bodyDiv w:val="1"/>
      <w:marLeft w:val="0"/>
      <w:marRight w:val="0"/>
      <w:marTop w:val="0"/>
      <w:marBottom w:val="0"/>
      <w:divBdr>
        <w:top w:val="none" w:sz="0" w:space="0" w:color="auto"/>
        <w:left w:val="none" w:sz="0" w:space="0" w:color="auto"/>
        <w:bottom w:val="none" w:sz="0" w:space="0" w:color="auto"/>
        <w:right w:val="none" w:sz="0" w:space="0" w:color="auto"/>
      </w:divBdr>
    </w:div>
    <w:div w:id="1670870147">
      <w:bodyDiv w:val="1"/>
      <w:marLeft w:val="0"/>
      <w:marRight w:val="0"/>
      <w:marTop w:val="0"/>
      <w:marBottom w:val="0"/>
      <w:divBdr>
        <w:top w:val="none" w:sz="0" w:space="0" w:color="auto"/>
        <w:left w:val="none" w:sz="0" w:space="0" w:color="auto"/>
        <w:bottom w:val="none" w:sz="0" w:space="0" w:color="auto"/>
        <w:right w:val="none" w:sz="0" w:space="0" w:color="auto"/>
      </w:divBdr>
    </w:div>
    <w:div w:id="1723941481">
      <w:bodyDiv w:val="1"/>
      <w:marLeft w:val="0"/>
      <w:marRight w:val="0"/>
      <w:marTop w:val="0"/>
      <w:marBottom w:val="0"/>
      <w:divBdr>
        <w:top w:val="none" w:sz="0" w:space="0" w:color="auto"/>
        <w:left w:val="none" w:sz="0" w:space="0" w:color="auto"/>
        <w:bottom w:val="none" w:sz="0" w:space="0" w:color="auto"/>
        <w:right w:val="none" w:sz="0" w:space="0" w:color="auto"/>
      </w:divBdr>
    </w:div>
    <w:div w:id="1779832904">
      <w:bodyDiv w:val="1"/>
      <w:marLeft w:val="0"/>
      <w:marRight w:val="0"/>
      <w:marTop w:val="0"/>
      <w:marBottom w:val="0"/>
      <w:divBdr>
        <w:top w:val="none" w:sz="0" w:space="0" w:color="auto"/>
        <w:left w:val="none" w:sz="0" w:space="0" w:color="auto"/>
        <w:bottom w:val="none" w:sz="0" w:space="0" w:color="auto"/>
        <w:right w:val="none" w:sz="0" w:space="0" w:color="auto"/>
      </w:divBdr>
    </w:div>
    <w:div w:id="1795640364">
      <w:bodyDiv w:val="1"/>
      <w:marLeft w:val="0"/>
      <w:marRight w:val="0"/>
      <w:marTop w:val="0"/>
      <w:marBottom w:val="0"/>
      <w:divBdr>
        <w:top w:val="none" w:sz="0" w:space="0" w:color="auto"/>
        <w:left w:val="none" w:sz="0" w:space="0" w:color="auto"/>
        <w:bottom w:val="none" w:sz="0" w:space="0" w:color="auto"/>
        <w:right w:val="none" w:sz="0" w:space="0" w:color="auto"/>
      </w:divBdr>
    </w:div>
    <w:div w:id="1851675956">
      <w:bodyDiv w:val="1"/>
      <w:marLeft w:val="0"/>
      <w:marRight w:val="0"/>
      <w:marTop w:val="0"/>
      <w:marBottom w:val="0"/>
      <w:divBdr>
        <w:top w:val="none" w:sz="0" w:space="0" w:color="auto"/>
        <w:left w:val="none" w:sz="0" w:space="0" w:color="auto"/>
        <w:bottom w:val="none" w:sz="0" w:space="0" w:color="auto"/>
        <w:right w:val="none" w:sz="0" w:space="0" w:color="auto"/>
      </w:divBdr>
    </w:div>
    <w:div w:id="1852403510">
      <w:bodyDiv w:val="1"/>
      <w:marLeft w:val="0"/>
      <w:marRight w:val="0"/>
      <w:marTop w:val="0"/>
      <w:marBottom w:val="0"/>
      <w:divBdr>
        <w:top w:val="none" w:sz="0" w:space="0" w:color="auto"/>
        <w:left w:val="none" w:sz="0" w:space="0" w:color="auto"/>
        <w:bottom w:val="none" w:sz="0" w:space="0" w:color="auto"/>
        <w:right w:val="none" w:sz="0" w:space="0" w:color="auto"/>
      </w:divBdr>
    </w:div>
    <w:div w:id="1868135345">
      <w:bodyDiv w:val="1"/>
      <w:marLeft w:val="0"/>
      <w:marRight w:val="0"/>
      <w:marTop w:val="0"/>
      <w:marBottom w:val="0"/>
      <w:divBdr>
        <w:top w:val="none" w:sz="0" w:space="0" w:color="auto"/>
        <w:left w:val="none" w:sz="0" w:space="0" w:color="auto"/>
        <w:bottom w:val="none" w:sz="0" w:space="0" w:color="auto"/>
        <w:right w:val="none" w:sz="0" w:space="0" w:color="auto"/>
      </w:divBdr>
    </w:div>
    <w:div w:id="1883781619">
      <w:bodyDiv w:val="1"/>
      <w:marLeft w:val="0"/>
      <w:marRight w:val="0"/>
      <w:marTop w:val="0"/>
      <w:marBottom w:val="0"/>
      <w:divBdr>
        <w:top w:val="none" w:sz="0" w:space="0" w:color="auto"/>
        <w:left w:val="none" w:sz="0" w:space="0" w:color="auto"/>
        <w:bottom w:val="none" w:sz="0" w:space="0" w:color="auto"/>
        <w:right w:val="none" w:sz="0" w:space="0" w:color="auto"/>
      </w:divBdr>
    </w:div>
    <w:div w:id="1885168023">
      <w:bodyDiv w:val="1"/>
      <w:marLeft w:val="0"/>
      <w:marRight w:val="0"/>
      <w:marTop w:val="0"/>
      <w:marBottom w:val="0"/>
      <w:divBdr>
        <w:top w:val="none" w:sz="0" w:space="0" w:color="auto"/>
        <w:left w:val="none" w:sz="0" w:space="0" w:color="auto"/>
        <w:bottom w:val="none" w:sz="0" w:space="0" w:color="auto"/>
        <w:right w:val="none" w:sz="0" w:space="0" w:color="auto"/>
      </w:divBdr>
    </w:div>
    <w:div w:id="1938366358">
      <w:bodyDiv w:val="1"/>
      <w:marLeft w:val="0"/>
      <w:marRight w:val="0"/>
      <w:marTop w:val="0"/>
      <w:marBottom w:val="0"/>
      <w:divBdr>
        <w:top w:val="none" w:sz="0" w:space="0" w:color="auto"/>
        <w:left w:val="none" w:sz="0" w:space="0" w:color="auto"/>
        <w:bottom w:val="none" w:sz="0" w:space="0" w:color="auto"/>
        <w:right w:val="none" w:sz="0" w:space="0" w:color="auto"/>
      </w:divBdr>
    </w:div>
    <w:div w:id="1989943135">
      <w:bodyDiv w:val="1"/>
      <w:marLeft w:val="0"/>
      <w:marRight w:val="0"/>
      <w:marTop w:val="0"/>
      <w:marBottom w:val="0"/>
      <w:divBdr>
        <w:top w:val="none" w:sz="0" w:space="0" w:color="auto"/>
        <w:left w:val="none" w:sz="0" w:space="0" w:color="auto"/>
        <w:bottom w:val="none" w:sz="0" w:space="0" w:color="auto"/>
        <w:right w:val="none" w:sz="0" w:space="0" w:color="auto"/>
      </w:divBdr>
    </w:div>
    <w:div w:id="2001810518">
      <w:bodyDiv w:val="1"/>
      <w:marLeft w:val="0"/>
      <w:marRight w:val="0"/>
      <w:marTop w:val="0"/>
      <w:marBottom w:val="0"/>
      <w:divBdr>
        <w:top w:val="none" w:sz="0" w:space="0" w:color="auto"/>
        <w:left w:val="none" w:sz="0" w:space="0" w:color="auto"/>
        <w:bottom w:val="none" w:sz="0" w:space="0" w:color="auto"/>
        <w:right w:val="none" w:sz="0" w:space="0" w:color="auto"/>
      </w:divBdr>
    </w:div>
    <w:div w:id="2045130947">
      <w:bodyDiv w:val="1"/>
      <w:marLeft w:val="0"/>
      <w:marRight w:val="0"/>
      <w:marTop w:val="0"/>
      <w:marBottom w:val="0"/>
      <w:divBdr>
        <w:top w:val="none" w:sz="0" w:space="0" w:color="auto"/>
        <w:left w:val="none" w:sz="0" w:space="0" w:color="auto"/>
        <w:bottom w:val="none" w:sz="0" w:space="0" w:color="auto"/>
        <w:right w:val="none" w:sz="0" w:space="0" w:color="auto"/>
      </w:divBdr>
    </w:div>
    <w:div w:id="2072656932">
      <w:bodyDiv w:val="1"/>
      <w:marLeft w:val="0"/>
      <w:marRight w:val="0"/>
      <w:marTop w:val="0"/>
      <w:marBottom w:val="0"/>
      <w:divBdr>
        <w:top w:val="none" w:sz="0" w:space="0" w:color="auto"/>
        <w:left w:val="none" w:sz="0" w:space="0" w:color="auto"/>
        <w:bottom w:val="none" w:sz="0" w:space="0" w:color="auto"/>
        <w:right w:val="none" w:sz="0" w:space="0" w:color="auto"/>
      </w:divBdr>
    </w:div>
    <w:div w:id="208371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AEA37-EB87-4636-A8F2-500A06464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6899</Words>
  <Characters>39326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 Takeuchi</dc:creator>
  <cp:lastModifiedBy>Audrey Trujillo</cp:lastModifiedBy>
  <cp:revision>2</cp:revision>
  <dcterms:created xsi:type="dcterms:W3CDTF">2024-02-26T18:40:00Z</dcterms:created>
  <dcterms:modified xsi:type="dcterms:W3CDTF">2024-02-26T18:40:00Z</dcterms:modified>
</cp:coreProperties>
</file>